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Hlk37418177"/>
    <w:p w14:paraId="35B04861" w14:textId="037BD488" w:rsidR="00F110CD" w:rsidRPr="00843499" w:rsidRDefault="00413B98" w:rsidP="00F110CD">
      <w:pPr>
        <w:pStyle w:val="Header"/>
        <w:tabs>
          <w:tab w:val="right" w:pos="9639"/>
        </w:tabs>
        <w:rPr>
          <w:bCs/>
          <w:noProof w:val="0"/>
          <w:sz w:val="24"/>
          <w:szCs w:val="24"/>
          <w:lang w:val="de-DE"/>
        </w:rPr>
      </w:pPr>
      <w:r>
        <w:rPr>
          <w:bCs/>
          <w:noProof w:val="0"/>
          <w:sz w:val="24"/>
          <w:szCs w:val="24"/>
          <w:lang w:val="de-DE"/>
        </w:rPr>
        <w:fldChar w:fldCharType="begin"/>
      </w:r>
      <w:r>
        <w:rPr>
          <w:bCs/>
          <w:noProof w:val="0"/>
          <w:sz w:val="24"/>
          <w:szCs w:val="24"/>
          <w:lang w:val="de-DE"/>
        </w:rPr>
        <w:instrText xml:space="preserve"> DOCPROPERTY  MeetingName  \* MERGEFORMAT </w:instrText>
      </w:r>
      <w:r>
        <w:rPr>
          <w:bCs/>
          <w:noProof w:val="0"/>
          <w:sz w:val="24"/>
          <w:szCs w:val="24"/>
          <w:lang w:val="de-DE"/>
        </w:rPr>
        <w:fldChar w:fldCharType="separate"/>
      </w:r>
      <w:r w:rsidR="0063432F">
        <w:rPr>
          <w:bCs/>
          <w:noProof w:val="0"/>
          <w:sz w:val="24"/>
          <w:szCs w:val="24"/>
          <w:lang w:val="de-DE"/>
        </w:rPr>
        <w:t>3GPP TSG RAN WG1 #105-e</w:t>
      </w:r>
      <w:r>
        <w:rPr>
          <w:bCs/>
          <w:noProof w:val="0"/>
          <w:sz w:val="24"/>
          <w:szCs w:val="24"/>
          <w:lang w:val="de-DE"/>
        </w:rPr>
        <w:fldChar w:fldCharType="end"/>
      </w:r>
      <w:r w:rsidR="001348FE" w:rsidRPr="00FD7327">
        <w:rPr>
          <w:lang w:val="de-DE"/>
        </w:rPr>
        <w:tab/>
      </w:r>
      <w:r>
        <w:rPr>
          <w:bCs/>
          <w:noProof w:val="0"/>
          <w:sz w:val="24"/>
          <w:szCs w:val="24"/>
          <w:lang w:val="de-DE"/>
        </w:rPr>
        <w:fldChar w:fldCharType="begin"/>
      </w:r>
      <w:r>
        <w:rPr>
          <w:bCs/>
          <w:noProof w:val="0"/>
          <w:sz w:val="24"/>
          <w:szCs w:val="24"/>
          <w:lang w:val="de-DE"/>
        </w:rPr>
        <w:instrText xml:space="preserve"> DOCPROPERTY  TdocId  \* MERGEFORMAT </w:instrText>
      </w:r>
      <w:r>
        <w:rPr>
          <w:bCs/>
          <w:noProof w:val="0"/>
          <w:sz w:val="24"/>
          <w:szCs w:val="24"/>
          <w:lang w:val="de-DE"/>
        </w:rPr>
        <w:fldChar w:fldCharType="separate"/>
      </w:r>
      <w:r w:rsidR="0063432F">
        <w:rPr>
          <w:bCs/>
          <w:noProof w:val="0"/>
          <w:sz w:val="24"/>
          <w:szCs w:val="24"/>
          <w:lang w:val="de-DE"/>
        </w:rPr>
        <w:t>R1-2104176</w:t>
      </w:r>
      <w:r>
        <w:rPr>
          <w:bCs/>
          <w:noProof w:val="0"/>
          <w:sz w:val="24"/>
          <w:szCs w:val="24"/>
          <w:lang w:val="de-DE"/>
        </w:rPr>
        <w:fldChar w:fldCharType="end"/>
      </w:r>
    </w:p>
    <w:p w14:paraId="0534DA7D" w14:textId="355B0B95" w:rsidR="00413B98" w:rsidRDefault="00413B98" w:rsidP="00CA26CE">
      <w:pPr>
        <w:pStyle w:val="Header"/>
        <w:rPr>
          <w:bCs/>
          <w:noProof w:val="0"/>
          <w:sz w:val="24"/>
          <w:szCs w:val="24"/>
        </w:rPr>
      </w:pPr>
      <w:r>
        <w:rPr>
          <w:bCs/>
          <w:noProof w:val="0"/>
          <w:sz w:val="24"/>
          <w:szCs w:val="24"/>
        </w:rPr>
        <w:fldChar w:fldCharType="begin"/>
      </w:r>
      <w:r>
        <w:rPr>
          <w:bCs/>
          <w:noProof w:val="0"/>
          <w:sz w:val="24"/>
          <w:szCs w:val="24"/>
        </w:rPr>
        <w:instrText xml:space="preserve"> DOCPROPERTY  MeetingPlaceDates  \* MERGEFORMAT </w:instrText>
      </w:r>
      <w:r>
        <w:rPr>
          <w:bCs/>
          <w:noProof w:val="0"/>
          <w:sz w:val="24"/>
          <w:szCs w:val="24"/>
        </w:rPr>
        <w:fldChar w:fldCharType="separate"/>
      </w:r>
      <w:r w:rsidR="0063432F">
        <w:rPr>
          <w:bCs/>
          <w:noProof w:val="0"/>
          <w:sz w:val="24"/>
          <w:szCs w:val="24"/>
        </w:rPr>
        <w:t>e-Meeting, May 10th - 27th, 2021</w:t>
      </w:r>
      <w:r>
        <w:rPr>
          <w:bCs/>
          <w:noProof w:val="0"/>
          <w:sz w:val="24"/>
          <w:szCs w:val="24"/>
        </w:rPr>
        <w:fldChar w:fldCharType="end"/>
      </w:r>
    </w:p>
    <w:bookmarkEnd w:id="0"/>
    <w:p w14:paraId="2CFE1919" w14:textId="77777777" w:rsidR="00850D96" w:rsidRPr="00850D96" w:rsidRDefault="00850D96" w:rsidP="00CA26CE">
      <w:pPr>
        <w:pStyle w:val="Header"/>
        <w:rPr>
          <w:bCs/>
          <w:noProof w:val="0"/>
          <w:sz w:val="24"/>
          <w:lang w:val="en-GB" w:eastAsia="ja-JP"/>
        </w:rPr>
      </w:pPr>
    </w:p>
    <w:p w14:paraId="055A33F3" w14:textId="77777777" w:rsidR="00CD6598" w:rsidRPr="001E5981" w:rsidRDefault="00CD6598" w:rsidP="00CD659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Pr="3E61DC49">
        <w:rPr>
          <w:rFonts w:ascii="Arial" w:hAnsi="Arial" w:cs="Arial"/>
          <w:b/>
          <w:bCs/>
          <w:sz w:val="24"/>
          <w:szCs w:val="24"/>
        </w:rPr>
        <w:t>Nokia, Nokia Shanghai Bell</w:t>
      </w:r>
    </w:p>
    <w:p w14:paraId="087ADE29" w14:textId="7BD4543B" w:rsidR="00CD6598" w:rsidRPr="0016316A" w:rsidRDefault="00CD6598" w:rsidP="00CD6598">
      <w:pPr>
        <w:ind w:left="1985" w:hanging="1985"/>
        <w:rPr>
          <w:rFonts w:ascii="Arial" w:hAnsi="Arial" w:cs="Arial"/>
          <w:b/>
          <w:bCs/>
          <w:sz w:val="24"/>
          <w:szCs w:val="24"/>
        </w:rPr>
      </w:pPr>
      <w:r w:rsidRPr="5A07F512">
        <w:rPr>
          <w:rFonts w:ascii="Arial" w:hAnsi="Arial" w:cs="Arial"/>
          <w:b/>
          <w:bCs/>
          <w:sz w:val="24"/>
          <w:szCs w:val="24"/>
        </w:rPr>
        <w:t>Title:</w:t>
      </w:r>
      <w:r>
        <w:tab/>
      </w:r>
      <w:r w:rsidR="00413B98">
        <w:rPr>
          <w:rFonts w:ascii="Arial" w:hAnsi="Arial" w:cs="Arial"/>
          <w:b/>
          <w:bCs/>
          <w:sz w:val="24"/>
          <w:szCs w:val="24"/>
        </w:rPr>
        <w:fldChar w:fldCharType="begin"/>
      </w:r>
      <w:r w:rsidR="00413B98">
        <w:rPr>
          <w:rFonts w:ascii="Arial" w:hAnsi="Arial" w:cs="Arial"/>
          <w:b/>
          <w:bCs/>
          <w:sz w:val="24"/>
          <w:szCs w:val="24"/>
        </w:rPr>
        <w:instrText xml:space="preserve"> DOCPROPERTY  TdocTitle  \* MERGEFORMAT </w:instrText>
      </w:r>
      <w:r w:rsidR="00413B98">
        <w:rPr>
          <w:rFonts w:ascii="Arial" w:hAnsi="Arial" w:cs="Arial"/>
          <w:b/>
          <w:bCs/>
          <w:sz w:val="24"/>
          <w:szCs w:val="24"/>
        </w:rPr>
        <w:fldChar w:fldCharType="separate"/>
      </w:r>
      <w:r w:rsidR="0063432F">
        <w:rPr>
          <w:rFonts w:ascii="Arial" w:hAnsi="Arial" w:cs="Arial"/>
          <w:b/>
          <w:bCs/>
          <w:sz w:val="24"/>
          <w:szCs w:val="24"/>
        </w:rPr>
        <w:t>Sidelink resource allocation for power saving</w:t>
      </w:r>
      <w:r w:rsidR="00413B98">
        <w:rPr>
          <w:rFonts w:ascii="Arial" w:hAnsi="Arial" w:cs="Arial"/>
          <w:b/>
          <w:bCs/>
          <w:sz w:val="24"/>
          <w:szCs w:val="24"/>
        </w:rPr>
        <w:fldChar w:fldCharType="end"/>
      </w:r>
    </w:p>
    <w:p w14:paraId="30E02941" w14:textId="577910CE"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413B98">
        <w:rPr>
          <w:rFonts w:cs="Arial"/>
          <w:b/>
          <w:bCs/>
          <w:sz w:val="24"/>
          <w:szCs w:val="24"/>
        </w:rPr>
        <w:fldChar w:fldCharType="begin"/>
      </w:r>
      <w:r w:rsidR="00413B98">
        <w:rPr>
          <w:rFonts w:cs="Arial"/>
          <w:b/>
          <w:bCs/>
          <w:sz w:val="24"/>
          <w:szCs w:val="24"/>
        </w:rPr>
        <w:instrText xml:space="preserve"> DOCPROPERTY  TdocAgendaItem  \* MERGEFORMAT </w:instrText>
      </w:r>
      <w:r w:rsidR="00413B98">
        <w:rPr>
          <w:rFonts w:cs="Arial"/>
          <w:b/>
          <w:bCs/>
          <w:sz w:val="24"/>
          <w:szCs w:val="24"/>
        </w:rPr>
        <w:fldChar w:fldCharType="separate"/>
      </w:r>
      <w:r w:rsidR="0063432F">
        <w:rPr>
          <w:rFonts w:cs="Arial"/>
          <w:b/>
          <w:bCs/>
          <w:sz w:val="24"/>
          <w:szCs w:val="24"/>
        </w:rPr>
        <w:t>8.11.1.1</w:t>
      </w:r>
      <w:r w:rsidR="00413B98">
        <w:rPr>
          <w:rFonts w:cs="Arial"/>
          <w:b/>
          <w:bCs/>
          <w:sz w:val="24"/>
          <w:szCs w:val="24"/>
        </w:rPr>
        <w:fldChar w:fldCharType="end"/>
      </w:r>
    </w:p>
    <w:p w14:paraId="30E02944" w14:textId="7946E336"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413B98">
        <w:rPr>
          <w:rFonts w:ascii="Arial" w:hAnsi="Arial" w:cs="Arial"/>
          <w:b/>
          <w:bCs/>
          <w:sz w:val="24"/>
          <w:szCs w:val="24"/>
        </w:rPr>
        <w:fldChar w:fldCharType="begin"/>
      </w:r>
      <w:r w:rsidR="00413B98">
        <w:rPr>
          <w:rFonts w:ascii="Arial" w:hAnsi="Arial" w:cs="Arial"/>
          <w:b/>
          <w:bCs/>
          <w:sz w:val="24"/>
          <w:szCs w:val="24"/>
        </w:rPr>
        <w:instrText xml:space="preserve"> DOCPROPERTY  TdocFor  \* MERGEFORMAT </w:instrText>
      </w:r>
      <w:r w:rsidR="00413B98">
        <w:rPr>
          <w:rFonts w:ascii="Arial" w:hAnsi="Arial" w:cs="Arial"/>
          <w:b/>
          <w:bCs/>
          <w:sz w:val="24"/>
          <w:szCs w:val="24"/>
        </w:rPr>
        <w:fldChar w:fldCharType="separate"/>
      </w:r>
      <w:r w:rsidR="0063432F">
        <w:rPr>
          <w:rFonts w:ascii="Arial" w:hAnsi="Arial" w:cs="Arial"/>
          <w:b/>
          <w:bCs/>
          <w:sz w:val="24"/>
          <w:szCs w:val="24"/>
        </w:rPr>
        <w:t>Discussion and Decision</w:t>
      </w:r>
      <w:r w:rsidR="00413B98">
        <w:rPr>
          <w:rFonts w:ascii="Arial" w:hAnsi="Arial" w:cs="Arial"/>
          <w:b/>
          <w:bCs/>
          <w:sz w:val="24"/>
          <w:szCs w:val="24"/>
        </w:rPr>
        <w:fldChar w:fldCharType="end"/>
      </w:r>
    </w:p>
    <w:p w14:paraId="7CF7938E" w14:textId="7E19F756" w:rsidR="00ED1327" w:rsidRPr="00ED1327" w:rsidRDefault="00EE7FA7" w:rsidP="00ED1327">
      <w:pPr>
        <w:pStyle w:val="Heading1"/>
      </w:pPr>
      <w:r w:rsidRPr="0016316A">
        <w:t>Introduction</w:t>
      </w:r>
    </w:p>
    <w:p w14:paraId="6A797FEE" w14:textId="77777777" w:rsidR="005F5E30" w:rsidRPr="005F5E30" w:rsidRDefault="005F5E30" w:rsidP="005F5E30">
      <w:pPr>
        <w:spacing w:after="120"/>
        <w:rPr>
          <w:rFonts w:ascii="Calibri" w:eastAsia="MS Mincho" w:hAnsi="Calibri" w:cs="Calibri"/>
          <w:szCs w:val="24"/>
        </w:rPr>
      </w:pPr>
      <w:bookmarkStart w:id="1" w:name="_Hlk510705081"/>
      <w:r w:rsidRPr="005F5E30">
        <w:rPr>
          <w:rFonts w:ascii="Calibri" w:eastAsia="MS Mincho" w:hAnsi="Calibri" w:cs="Calibri"/>
          <w:noProof/>
          <w:szCs w:val="24"/>
        </w:rPr>
        <mc:AlternateContent>
          <mc:Choice Requires="wps">
            <w:drawing>
              <wp:anchor distT="45720" distB="45720" distL="114300" distR="114300" simplePos="0" relativeHeight="251659264" behindDoc="1" locked="0" layoutInCell="1" allowOverlap="1" wp14:anchorId="410CD1E1" wp14:editId="23DC84B9">
                <wp:simplePos x="0" y="0"/>
                <wp:positionH relativeFrom="column">
                  <wp:posOffset>181610</wp:posOffset>
                </wp:positionH>
                <wp:positionV relativeFrom="paragraph">
                  <wp:posOffset>619760</wp:posOffset>
                </wp:positionV>
                <wp:extent cx="6070600" cy="1404620"/>
                <wp:effectExtent l="0" t="0" r="25400" b="1968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0600" cy="1404620"/>
                        </a:xfrm>
                        <a:prstGeom prst="rect">
                          <a:avLst/>
                        </a:prstGeom>
                        <a:solidFill>
                          <a:srgbClr val="FFFFFF"/>
                        </a:solidFill>
                        <a:ln w="9525">
                          <a:solidFill>
                            <a:srgbClr val="000000"/>
                          </a:solidFill>
                          <a:miter lim="800000"/>
                          <a:headEnd/>
                          <a:tailEnd/>
                        </a:ln>
                      </wps:spPr>
                      <wps:txbx>
                        <w:txbxContent>
                          <w:p w14:paraId="43F0A30B" w14:textId="77777777" w:rsidR="00AB6569" w:rsidRPr="00BC2AD4" w:rsidRDefault="00AB6569" w:rsidP="005F5E30">
                            <w:pPr>
                              <w:overflowPunct w:val="0"/>
                              <w:autoSpaceDE w:val="0"/>
                              <w:autoSpaceDN w:val="0"/>
                              <w:adjustRightInd w:val="0"/>
                              <w:spacing w:line="240" w:lineRule="auto"/>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2. Resource allocation enhancement:</w:t>
                            </w:r>
                          </w:p>
                          <w:p w14:paraId="01ABC6B9" w14:textId="77777777" w:rsidR="00AB6569" w:rsidRPr="00BC2AD4" w:rsidRDefault="00AB6569" w:rsidP="000974E7">
                            <w:pPr>
                              <w:numPr>
                                <w:ilvl w:val="0"/>
                                <w:numId w:val="20"/>
                              </w:numPr>
                              <w:overflowPunct w:val="0"/>
                              <w:autoSpaceDE w:val="0"/>
                              <w:autoSpaceDN w:val="0"/>
                              <w:adjustRightInd w:val="0"/>
                              <w:spacing w:line="240" w:lineRule="auto"/>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Specify resource allocation to reduce power consumption of the UEs [RAN1, RAN2]</w:t>
                            </w:r>
                          </w:p>
                          <w:p w14:paraId="35F365FF" w14:textId="77777777" w:rsidR="00AB6569" w:rsidRPr="00BC2AD4" w:rsidRDefault="00AB6569" w:rsidP="000974E7">
                            <w:pPr>
                              <w:numPr>
                                <w:ilvl w:val="1"/>
                                <w:numId w:val="20"/>
                              </w:numPr>
                              <w:overflowPunct w:val="0"/>
                              <w:autoSpaceDE w:val="0"/>
                              <w:autoSpaceDN w:val="0"/>
                              <w:adjustRightInd w:val="0"/>
                              <w:spacing w:line="240" w:lineRule="auto"/>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Baseline is to introduce the principle of Rel-14 LTE sidelink random resource selection and partial sensing to Rel-16 NR sidelink resource allocation mode 2.</w:t>
                            </w:r>
                          </w:p>
                          <w:p w14:paraId="559CC9B8" w14:textId="77777777" w:rsidR="00AB6569" w:rsidRPr="00BC2AD4" w:rsidRDefault="00AB6569" w:rsidP="000974E7">
                            <w:pPr>
                              <w:numPr>
                                <w:ilvl w:val="1"/>
                                <w:numId w:val="20"/>
                              </w:numPr>
                              <w:overflowPunct w:val="0"/>
                              <w:autoSpaceDE w:val="0"/>
                              <w:autoSpaceDN w:val="0"/>
                              <w:adjustRightInd w:val="0"/>
                              <w:spacing w:line="240" w:lineRule="auto"/>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Note: Taking Rel-14 as the baseline does not preclude introducing a new solution to reduce power consumption for the cases where the baseline cannot work properly.</w:t>
                            </w:r>
                          </w:p>
                          <w:p w14:paraId="7AF37FC4" w14:textId="77777777" w:rsidR="00AB6569" w:rsidRPr="00BC2AD4" w:rsidRDefault="00AB6569" w:rsidP="000974E7">
                            <w:pPr>
                              <w:numPr>
                                <w:ilvl w:val="1"/>
                                <w:numId w:val="20"/>
                              </w:numPr>
                              <w:overflowPunct w:val="0"/>
                              <w:autoSpaceDE w:val="0"/>
                              <w:autoSpaceDN w:val="0"/>
                              <w:adjustRightInd w:val="0"/>
                              <w:spacing w:line="240" w:lineRule="auto"/>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This work should consider the impact of sidelink DRX, if any.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10CD1E1" id="_x0000_t202" coordsize="21600,21600" o:spt="202" path="m,l,21600r21600,l21600,xe">
                <v:stroke joinstyle="miter"/>
                <v:path gradientshapeok="t" o:connecttype="rect"/>
              </v:shapetype>
              <v:shape id="Text Box 2" o:spid="_x0000_s1026" type="#_x0000_t202" style="position:absolute;left:0;text-align:left;margin-left:14.3pt;margin-top:48.8pt;width:478pt;height:110.6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">
                <v:textbox style="mso-fit-shape-to-text:t">
                  <w:txbxContent>
                    <w:p w14:paraId="43F0A30B" w14:textId="77777777" w:rsidR="00AB6569" w:rsidRPr="00BC2AD4" w:rsidRDefault="00AB6569" w:rsidP="005F5E30">
                      <w:pPr>
                        <w:overflowPunct w:val="0"/>
                        <w:autoSpaceDE w:val="0"/>
                        <w:autoSpaceDN w:val="0"/>
                        <w:adjustRightInd w:val="0"/>
                        <w:spacing w:line="240" w:lineRule="auto"/>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2. Resource allocation enhancement:</w:t>
                      </w:r>
                    </w:p>
                    <w:p w14:paraId="01ABC6B9" w14:textId="77777777" w:rsidR="00AB6569" w:rsidRPr="00BC2AD4" w:rsidRDefault="00AB6569" w:rsidP="000974E7">
                      <w:pPr>
                        <w:numPr>
                          <w:ilvl w:val="0"/>
                          <w:numId w:val="20"/>
                        </w:numPr>
                        <w:overflowPunct w:val="0"/>
                        <w:autoSpaceDE w:val="0"/>
                        <w:autoSpaceDN w:val="0"/>
                        <w:adjustRightInd w:val="0"/>
                        <w:spacing w:line="240" w:lineRule="auto"/>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Specify resource allocation to reduce power consumption of the UEs [RAN1, RAN2]</w:t>
                      </w:r>
                    </w:p>
                    <w:p w14:paraId="35F365FF" w14:textId="77777777" w:rsidR="00AB6569" w:rsidRPr="00BC2AD4" w:rsidRDefault="00AB6569" w:rsidP="000974E7">
                      <w:pPr>
                        <w:numPr>
                          <w:ilvl w:val="1"/>
                          <w:numId w:val="20"/>
                        </w:numPr>
                        <w:overflowPunct w:val="0"/>
                        <w:autoSpaceDE w:val="0"/>
                        <w:autoSpaceDN w:val="0"/>
                        <w:adjustRightInd w:val="0"/>
                        <w:spacing w:line="240" w:lineRule="auto"/>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Baseline is to introduce the principle of Rel-14 LTE sidelink random resource selection and partial sensing to Rel-16 NR sidelink resource allocation mode 2.</w:t>
                      </w:r>
                    </w:p>
                    <w:p w14:paraId="559CC9B8" w14:textId="77777777" w:rsidR="00AB6569" w:rsidRPr="00BC2AD4" w:rsidRDefault="00AB6569" w:rsidP="000974E7">
                      <w:pPr>
                        <w:numPr>
                          <w:ilvl w:val="1"/>
                          <w:numId w:val="20"/>
                        </w:numPr>
                        <w:overflowPunct w:val="0"/>
                        <w:autoSpaceDE w:val="0"/>
                        <w:autoSpaceDN w:val="0"/>
                        <w:adjustRightInd w:val="0"/>
                        <w:spacing w:line="240" w:lineRule="auto"/>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Note: Taking Rel-14 as the baseline does not preclude introducing a new solution to reduce power consumption for the cases where the baseline cannot work properly.</w:t>
                      </w:r>
                    </w:p>
                    <w:p w14:paraId="7AF37FC4" w14:textId="77777777" w:rsidR="00AB6569" w:rsidRPr="00BC2AD4" w:rsidRDefault="00AB6569" w:rsidP="000974E7">
                      <w:pPr>
                        <w:numPr>
                          <w:ilvl w:val="1"/>
                          <w:numId w:val="20"/>
                        </w:numPr>
                        <w:overflowPunct w:val="0"/>
                        <w:autoSpaceDE w:val="0"/>
                        <w:autoSpaceDN w:val="0"/>
                        <w:adjustRightInd w:val="0"/>
                        <w:spacing w:line="240" w:lineRule="auto"/>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This work should consider the impact of sidelink DRX, if any.</w:t>
                      </w:r>
                    </w:p>
                  </w:txbxContent>
                </v:textbox>
                <w10:wrap type="topAndBottom"/>
              </v:shape>
            </w:pict>
          </mc:Fallback>
        </mc:AlternateContent>
      </w:r>
      <w:r w:rsidRPr="005F5E30">
        <w:rPr>
          <w:rFonts w:ascii="Calibri" w:eastAsia="MS Mincho" w:hAnsi="Calibri" w:cs="Calibri"/>
          <w:szCs w:val="24"/>
        </w:rPr>
        <w:t>In the description of the work item [1] for NR sidelink enhancement, the following objectives were specified for sidelink resource allocation to reduce power consumption:</w:t>
      </w:r>
    </w:p>
    <w:p w14:paraId="522DC5DF" w14:textId="77777777" w:rsidR="005F5E30" w:rsidRPr="005F5E30" w:rsidRDefault="005F5E30" w:rsidP="005F5E30">
      <w:pPr>
        <w:spacing w:after="120"/>
        <w:rPr>
          <w:rFonts w:ascii="Times New Roman" w:eastAsia="MS Mincho" w:hAnsi="Times New Roman" w:cs="Arial"/>
          <w:szCs w:val="24"/>
        </w:rPr>
      </w:pPr>
    </w:p>
    <w:p w14:paraId="3255E910" w14:textId="6C2CD730" w:rsidR="00BB4173" w:rsidRDefault="00DA5BB4" w:rsidP="00BB4173">
      <w:pPr>
        <w:rPr>
          <w:rFonts w:eastAsia="DengXian"/>
        </w:rPr>
      </w:pPr>
      <w:r>
        <w:t xml:space="preserve">In last RAN1 meeting (RAN1 #104b-e), progress was made on periodic based partial sensing with two major agreements. </w:t>
      </w:r>
      <w:r w:rsidR="00232A0E" w:rsidRPr="00232A0E">
        <w:rPr>
          <w:rFonts w:eastAsia="DengXian"/>
        </w:rPr>
        <w:t xml:space="preserve">In this contribution, we </w:t>
      </w:r>
      <w:r w:rsidR="00C355F9">
        <w:rPr>
          <w:rFonts w:eastAsia="DengXian"/>
        </w:rPr>
        <w:t>continue the</w:t>
      </w:r>
      <w:r w:rsidR="00C355F9" w:rsidRPr="00232A0E">
        <w:rPr>
          <w:rFonts w:eastAsia="DengXian"/>
        </w:rPr>
        <w:t xml:space="preserve"> </w:t>
      </w:r>
      <w:r w:rsidR="00232A0E" w:rsidRPr="00232A0E">
        <w:rPr>
          <w:rFonts w:eastAsia="DengXian"/>
        </w:rPr>
        <w:t xml:space="preserve">discussion and provide our views on </w:t>
      </w:r>
      <w:r>
        <w:rPr>
          <w:rFonts w:eastAsia="DengXian"/>
        </w:rPr>
        <w:t xml:space="preserve">random resource selection, periodic-based partial sensing, contiguous partial sensing, SL DRX, and other </w:t>
      </w:r>
      <w:r w:rsidR="00232A0E" w:rsidRPr="00232A0E">
        <w:rPr>
          <w:rFonts w:eastAsia="DengXian"/>
        </w:rPr>
        <w:t>enhancements to sidelink resource allocation for power saving.</w:t>
      </w:r>
    </w:p>
    <w:p w14:paraId="68136401" w14:textId="77777777" w:rsidR="00232A0E" w:rsidRDefault="00232A0E" w:rsidP="00BB4173"/>
    <w:p w14:paraId="24DAC6AF" w14:textId="24C68D5C" w:rsidR="00BB4173" w:rsidRDefault="0082035F" w:rsidP="00541D02">
      <w:pPr>
        <w:pStyle w:val="Heading1"/>
      </w:pPr>
      <w:r w:rsidRPr="0082035F">
        <w:t xml:space="preserve">Resource allocation for power saving in mode 2 </w:t>
      </w:r>
    </w:p>
    <w:p w14:paraId="0078F94F" w14:textId="77777777" w:rsidR="00365D69" w:rsidRPr="00365D69" w:rsidRDefault="00365D69" w:rsidP="00365D69">
      <w:pPr>
        <w:widowControl w:val="0"/>
        <w:spacing w:beforeLines="50" w:before="120"/>
        <w:ind w:hanging="11"/>
        <w:rPr>
          <w:rFonts w:eastAsia="DengXian"/>
          <w:bCs/>
          <w:kern w:val="2"/>
        </w:rPr>
      </w:pPr>
      <w:r w:rsidRPr="00365D69">
        <w:rPr>
          <w:rFonts w:eastAsia="DengXian"/>
          <w:bCs/>
          <w:kern w:val="2"/>
        </w:rPr>
        <w:t xml:space="preserve">The standardization of Rel-16 NR sidelink focused on vehicle-to-vehicle (V2V) communication in V2X use cases. The design is based on the assumption of “always-on” when a UE operates sidelink, since vehicular UEs are installed in vehicles with sufficient battery capacity. A UE performs blind decoding of PSCCHs in all slots except the slots in which it needs to transmit. This is for the following two purposes: </w:t>
      </w:r>
    </w:p>
    <w:p w14:paraId="3C00EACC" w14:textId="77777777" w:rsidR="00365D69" w:rsidRPr="00365D69" w:rsidRDefault="00365D69" w:rsidP="000974E7">
      <w:pPr>
        <w:widowControl w:val="0"/>
        <w:numPr>
          <w:ilvl w:val="0"/>
          <w:numId w:val="7"/>
        </w:numPr>
        <w:spacing w:beforeLines="50" w:before="120"/>
        <w:rPr>
          <w:rFonts w:eastAsia="DengXian"/>
          <w:kern w:val="2"/>
        </w:rPr>
      </w:pPr>
      <w:r w:rsidRPr="00365D69">
        <w:rPr>
          <w:rFonts w:eastAsia="DengXian"/>
          <w:kern w:val="2"/>
        </w:rPr>
        <w:t xml:space="preserve">The UE checks whether the associated PSSCH is of interest to it and hence decides whether it needs to go ahead and decode the PSSCH; </w:t>
      </w:r>
    </w:p>
    <w:p w14:paraId="0A3C5633" w14:textId="5E8B42C8" w:rsidR="00365D69" w:rsidRPr="00365D69" w:rsidRDefault="00365D69" w:rsidP="000974E7">
      <w:pPr>
        <w:widowControl w:val="0"/>
        <w:numPr>
          <w:ilvl w:val="0"/>
          <w:numId w:val="7"/>
        </w:numPr>
        <w:spacing w:beforeLines="50" w:before="120"/>
        <w:rPr>
          <w:rFonts w:eastAsia="DengXian"/>
          <w:bCs/>
          <w:kern w:val="2"/>
        </w:rPr>
      </w:pPr>
      <w:r w:rsidRPr="00365D69">
        <w:rPr>
          <w:rFonts w:eastAsia="DengXian"/>
          <w:bCs/>
          <w:kern w:val="2"/>
        </w:rPr>
        <w:t>The UE acquires information of resource allocations by other UEs to enable mode 2 (sensing</w:t>
      </w:r>
      <w:r w:rsidR="001D2909">
        <w:rPr>
          <w:rFonts w:eastAsia="DengXian"/>
          <w:bCs/>
          <w:kern w:val="2"/>
        </w:rPr>
        <w:t>-</w:t>
      </w:r>
      <w:r w:rsidRPr="00365D69">
        <w:rPr>
          <w:rFonts w:eastAsia="DengXian"/>
          <w:bCs/>
          <w:kern w:val="2"/>
        </w:rPr>
        <w:t xml:space="preserve">based) resource allocation.     </w:t>
      </w:r>
    </w:p>
    <w:p w14:paraId="47C3A969" w14:textId="0F484F0A" w:rsidR="00365D69" w:rsidRPr="00365D69" w:rsidRDefault="00365D69" w:rsidP="00365D69">
      <w:pPr>
        <w:widowControl w:val="0"/>
        <w:spacing w:beforeLines="50" w:before="120"/>
        <w:ind w:hanging="11"/>
        <w:rPr>
          <w:rFonts w:eastAsia="DengXian"/>
          <w:kern w:val="2"/>
        </w:rPr>
      </w:pPr>
      <w:r w:rsidRPr="00365D69">
        <w:rPr>
          <w:rFonts w:eastAsia="DengXian"/>
          <w:kern w:val="2"/>
        </w:rPr>
        <w:t xml:space="preserve">In Rel-17, NR sidelink will support new use cases including V2P (vulnerable road users (VRUs)) in V2X use cases, public safety and commercial use cases, as identified in </w:t>
      </w:r>
      <w:r w:rsidR="005B6D47">
        <w:rPr>
          <w:rFonts w:eastAsia="DengXian"/>
          <w:kern w:val="2"/>
        </w:rPr>
        <w:t xml:space="preserve">the </w:t>
      </w:r>
      <w:r w:rsidRPr="00365D69">
        <w:rPr>
          <w:rFonts w:eastAsia="DengXian"/>
          <w:kern w:val="2"/>
        </w:rPr>
        <w:t>WID [1]. UEs for these use cases</w:t>
      </w:r>
      <w:r w:rsidR="00004090">
        <w:rPr>
          <w:rFonts w:eastAsia="DengXian"/>
          <w:kern w:val="2"/>
        </w:rPr>
        <w:t>, such as SL reception type-A</w:t>
      </w:r>
      <w:r w:rsidR="00510782">
        <w:rPr>
          <w:rFonts w:eastAsia="DengXian"/>
          <w:kern w:val="2"/>
        </w:rPr>
        <w:t>/B/D</w:t>
      </w:r>
      <w:r w:rsidR="00004090">
        <w:rPr>
          <w:rFonts w:eastAsia="DengXian"/>
          <w:kern w:val="2"/>
        </w:rPr>
        <w:t xml:space="preserve"> UEs,</w:t>
      </w:r>
      <w:r w:rsidRPr="00365D69">
        <w:rPr>
          <w:rFonts w:eastAsia="DengXian"/>
          <w:kern w:val="2"/>
        </w:rPr>
        <w:t xml:space="preserve"> are energy sensitive and therefore their power consumption needs to be minimized. Hence solutions for power saving in Rel-17 are required. In LTE V2X sidelink (Rel-14/15), random </w:t>
      </w:r>
      <w:r w:rsidRPr="00365D69">
        <w:rPr>
          <w:rFonts w:eastAsia="DengXian"/>
          <w:kern w:val="2"/>
        </w:rPr>
        <w:lastRenderedPageBreak/>
        <w:t>resource selection and partial sensing based resource selection were supported as power efficient RA schemes especially for the pedestrian UEs. These two RA schemes are assumed as the baseline in Rel-17 for power efficient RA schemes with potential further enhancements, as described in</w:t>
      </w:r>
      <w:r w:rsidR="00772331">
        <w:rPr>
          <w:rFonts w:eastAsia="DengXian"/>
          <w:kern w:val="2"/>
        </w:rPr>
        <w:t xml:space="preserve"> the</w:t>
      </w:r>
      <w:r w:rsidRPr="00365D69">
        <w:rPr>
          <w:rFonts w:eastAsia="DengXian"/>
          <w:kern w:val="2"/>
        </w:rPr>
        <w:t xml:space="preserve"> WID [1]. </w:t>
      </w:r>
      <w:r w:rsidR="00510782">
        <w:rPr>
          <w:rFonts w:eastAsia="DengXian"/>
          <w:kern w:val="2"/>
        </w:rPr>
        <w:t>Both resource allocation schemes, random selection and partial sensing are under discussion for specification as enhancement for SL resource allocation for power saving.</w:t>
      </w:r>
    </w:p>
    <w:p w14:paraId="3846F48A" w14:textId="22B64E5B" w:rsidR="00365D69" w:rsidRPr="00365D69" w:rsidRDefault="00365D69" w:rsidP="00FD2C87">
      <w:pPr>
        <w:pStyle w:val="Heading2"/>
      </w:pPr>
      <w:r w:rsidRPr="00365D69">
        <w:t>Random resource selection</w:t>
      </w:r>
    </w:p>
    <w:p w14:paraId="15203258" w14:textId="1F8DE2AD" w:rsidR="00365D69" w:rsidRPr="00365D69" w:rsidRDefault="00365D69" w:rsidP="003C1A92">
      <w:pPr>
        <w:widowControl w:val="0"/>
        <w:spacing w:beforeLines="50" w:before="120"/>
        <w:ind w:hanging="11"/>
        <w:rPr>
          <w:rFonts w:eastAsia="DengXian"/>
          <w:bCs/>
          <w:kern w:val="2"/>
        </w:rPr>
      </w:pPr>
      <w:r w:rsidRPr="00365D69">
        <w:rPr>
          <w:rFonts w:eastAsia="DengXian"/>
          <w:bCs/>
          <w:kern w:val="2"/>
        </w:rPr>
        <w:t xml:space="preserve">With random resource selection, the transmitting UE randomly selects a resource in the resource selection window to transmit the data packet. For periodic traffic, the UE may reserve the corresponding resource in the next period for the transmission of the next TB. As there are no channel sensing operations, the random resource selection can significantly reduce the power consumption. On the other hand, the benefit of power saving is achieved at the cost of potential increased collisions with other UEs (including sensing UEs and other random selection UEs). </w:t>
      </w:r>
    </w:p>
    <w:p w14:paraId="0F381624" w14:textId="213DCF88" w:rsidR="00365D69" w:rsidRPr="00365D69" w:rsidRDefault="00365D69" w:rsidP="003C1A92">
      <w:pPr>
        <w:widowControl w:val="0"/>
        <w:spacing w:beforeLines="50" w:before="120"/>
        <w:ind w:hanging="11"/>
        <w:rPr>
          <w:rFonts w:eastAsia="DengXian"/>
          <w:bCs/>
          <w:kern w:val="2"/>
        </w:rPr>
      </w:pPr>
      <w:r w:rsidRPr="00365D69">
        <w:rPr>
          <w:rFonts w:eastAsia="DengXian"/>
          <w:bCs/>
          <w:kern w:val="2"/>
        </w:rPr>
        <w:t xml:space="preserve">The random resource selection can be used under the following </w:t>
      </w:r>
      <w:r w:rsidR="009B664B">
        <w:rPr>
          <w:rFonts w:eastAsia="DengXian"/>
          <w:bCs/>
          <w:kern w:val="2"/>
        </w:rPr>
        <w:t>scenarios</w:t>
      </w:r>
      <w:r w:rsidRPr="00365D69">
        <w:rPr>
          <w:rFonts w:eastAsia="DengXian"/>
          <w:bCs/>
          <w:kern w:val="2"/>
        </w:rPr>
        <w:t xml:space="preserve">: </w:t>
      </w:r>
    </w:p>
    <w:p w14:paraId="75B61115" w14:textId="6BD98B1E" w:rsidR="00365D69" w:rsidRPr="009B664B" w:rsidRDefault="00365D69" w:rsidP="000974E7">
      <w:pPr>
        <w:widowControl w:val="0"/>
        <w:numPr>
          <w:ilvl w:val="0"/>
          <w:numId w:val="8"/>
        </w:numPr>
        <w:spacing w:beforeLines="50" w:before="120"/>
        <w:rPr>
          <w:rFonts w:eastAsia="DengXian"/>
          <w:bCs/>
          <w:kern w:val="2"/>
        </w:rPr>
      </w:pPr>
      <w:r w:rsidRPr="009B664B">
        <w:rPr>
          <w:rFonts w:eastAsia="DengXian"/>
          <w:bCs/>
          <w:kern w:val="2"/>
        </w:rPr>
        <w:t xml:space="preserve">C1: Some UEs, e.g. P-UEs, may have no </w:t>
      </w:r>
      <w:r w:rsidR="00E83B34">
        <w:rPr>
          <w:rFonts w:eastAsia="DengXian"/>
          <w:bCs/>
          <w:kern w:val="2"/>
        </w:rPr>
        <w:t xml:space="preserve">or limited </w:t>
      </w:r>
      <w:r w:rsidRPr="009B664B">
        <w:rPr>
          <w:rFonts w:eastAsia="DengXian"/>
          <w:bCs/>
          <w:kern w:val="2"/>
        </w:rPr>
        <w:t xml:space="preserve">SL receiving capability or have no sufficient battery capacity to support SL receiving. </w:t>
      </w:r>
      <w:r w:rsidR="009B664B" w:rsidRPr="009B664B">
        <w:rPr>
          <w:rFonts w:eastAsia="DengXian"/>
          <w:bCs/>
          <w:kern w:val="2"/>
        </w:rPr>
        <w:t xml:space="preserve">As agreed in last </w:t>
      </w:r>
      <w:r w:rsidR="00E83B34">
        <w:rPr>
          <w:rFonts w:eastAsia="DengXian"/>
          <w:bCs/>
          <w:kern w:val="2"/>
        </w:rPr>
        <w:t xml:space="preserve">two </w:t>
      </w:r>
      <w:r w:rsidR="009B664B" w:rsidRPr="009B664B">
        <w:rPr>
          <w:rFonts w:eastAsia="DengXian"/>
          <w:bCs/>
          <w:kern w:val="2"/>
        </w:rPr>
        <w:t>RAN1 meeting</w:t>
      </w:r>
      <w:r w:rsidR="00E83B34">
        <w:rPr>
          <w:rFonts w:eastAsia="DengXian"/>
          <w:bCs/>
          <w:kern w:val="2"/>
        </w:rPr>
        <w:t>s</w:t>
      </w:r>
      <w:r w:rsidR="009B664B" w:rsidRPr="009B664B">
        <w:rPr>
          <w:rFonts w:eastAsia="DengXian"/>
          <w:bCs/>
          <w:kern w:val="2"/>
        </w:rPr>
        <w:t xml:space="preserve">, SL UEs that </w:t>
      </w:r>
      <w:r w:rsidR="001D2909">
        <w:rPr>
          <w:rFonts w:eastAsia="DengXian"/>
          <w:bCs/>
          <w:kern w:val="2"/>
        </w:rPr>
        <w:t>are</w:t>
      </w:r>
      <w:r w:rsidR="009B664B" w:rsidRPr="009B664B">
        <w:rPr>
          <w:rFonts w:eastAsia="DengXian"/>
          <w:bCs/>
          <w:kern w:val="2"/>
        </w:rPr>
        <w:t xml:space="preserve"> not capable of performing reception of any SL signals and channels </w:t>
      </w:r>
      <w:r w:rsidR="00E83B34">
        <w:rPr>
          <w:rFonts w:eastAsia="DengXian"/>
          <w:bCs/>
          <w:kern w:val="2"/>
        </w:rPr>
        <w:t>are called reception type-A UEs, and UEs wh</w:t>
      </w:r>
      <w:r w:rsidR="005B6D47">
        <w:rPr>
          <w:rFonts w:eastAsia="DengXian"/>
          <w:bCs/>
          <w:kern w:val="2"/>
        </w:rPr>
        <w:t>ich</w:t>
      </w:r>
      <w:r w:rsidR="00E83B34">
        <w:rPr>
          <w:rFonts w:eastAsia="DengXian"/>
          <w:bCs/>
          <w:kern w:val="2"/>
        </w:rPr>
        <w:t xml:space="preserve"> can receive only</w:t>
      </w:r>
      <w:r w:rsidR="009B664B" w:rsidRPr="009B664B">
        <w:rPr>
          <w:rFonts w:eastAsia="DengXian"/>
          <w:bCs/>
          <w:kern w:val="2"/>
        </w:rPr>
        <w:t xml:space="preserve"> PSFCH and S-SSB are called SL reception type-</w:t>
      </w:r>
      <w:r w:rsidR="00E83B34">
        <w:rPr>
          <w:rFonts w:eastAsia="DengXian"/>
          <w:bCs/>
          <w:kern w:val="2"/>
        </w:rPr>
        <w:t>B</w:t>
      </w:r>
      <w:r w:rsidR="00E83B34" w:rsidRPr="009B664B">
        <w:rPr>
          <w:rFonts w:eastAsia="DengXian"/>
          <w:bCs/>
          <w:kern w:val="2"/>
        </w:rPr>
        <w:t xml:space="preserve"> </w:t>
      </w:r>
      <w:r w:rsidR="009B664B" w:rsidRPr="009B664B">
        <w:rPr>
          <w:rFonts w:eastAsia="DengXian"/>
          <w:bCs/>
          <w:kern w:val="2"/>
        </w:rPr>
        <w:t>UEs.</w:t>
      </w:r>
      <w:r w:rsidR="009B664B">
        <w:rPr>
          <w:rFonts w:eastAsia="DengXian"/>
          <w:bCs/>
          <w:kern w:val="2"/>
        </w:rPr>
        <w:t xml:space="preserve"> </w:t>
      </w:r>
      <w:r w:rsidRPr="009B664B">
        <w:rPr>
          <w:rFonts w:eastAsia="DengXian"/>
          <w:bCs/>
          <w:kern w:val="2"/>
        </w:rPr>
        <w:t xml:space="preserve">In some scenarios, these UEs need to transmit sidelink packets to nearby UEs (e.g. to vehicle UEs for traffic safety purpose). In this case, they have to use random resource selection. </w:t>
      </w:r>
    </w:p>
    <w:p w14:paraId="64BA40B2" w14:textId="05CC5F67" w:rsidR="00365D69" w:rsidRPr="00365D69" w:rsidRDefault="4A012A23" w:rsidP="000974E7">
      <w:pPr>
        <w:widowControl w:val="0"/>
        <w:numPr>
          <w:ilvl w:val="0"/>
          <w:numId w:val="8"/>
        </w:numPr>
        <w:spacing w:beforeLines="50" w:before="120"/>
        <w:rPr>
          <w:rFonts w:eastAsia="Times New Roman"/>
          <w:kern w:val="2"/>
        </w:rPr>
      </w:pPr>
      <w:r w:rsidRPr="30CAB7F2">
        <w:rPr>
          <w:rFonts w:eastAsia="DengXian"/>
          <w:kern w:val="2"/>
        </w:rPr>
        <w:t xml:space="preserve">C2: For UEs that have sensing capability </w:t>
      </w:r>
      <w:r w:rsidR="00E83B34">
        <w:rPr>
          <w:rFonts w:eastAsia="DengXian"/>
          <w:kern w:val="2"/>
        </w:rPr>
        <w:t>(such as reception type-D UE)</w:t>
      </w:r>
      <w:r w:rsidRPr="30CAB7F2">
        <w:rPr>
          <w:rFonts w:eastAsia="DengXian"/>
          <w:kern w:val="2"/>
        </w:rPr>
        <w:t xml:space="preserve"> but still intend to keep power consumption as low as possible, they may start the sensing operations only after the arrival of data packets (especially aperiodic packets). The UEs may have to use random resource selection at least for the initial transmission if the latency requirement is stringent.</w:t>
      </w:r>
      <w:r w:rsidR="000D5D37">
        <w:rPr>
          <w:rFonts w:eastAsia="DengXian"/>
          <w:kern w:val="2"/>
        </w:rPr>
        <w:t xml:space="preserve"> </w:t>
      </w:r>
      <w:r w:rsidR="00E83B34">
        <w:rPr>
          <w:rFonts w:eastAsia="DengXian"/>
        </w:rPr>
        <w:t>Alternatively, when SL DRX mode is applied</w:t>
      </w:r>
      <w:r w:rsidR="5DEB5914" w:rsidRPr="63CE3C1A">
        <w:rPr>
          <w:rFonts w:eastAsia="DengXian"/>
        </w:rPr>
        <w:t>, UEs</w:t>
      </w:r>
      <w:r w:rsidR="5CD68439" w:rsidRPr="63CE3C1A">
        <w:rPr>
          <w:rFonts w:eastAsia="DengXian"/>
        </w:rPr>
        <w:t xml:space="preserve"> may not perform </w:t>
      </w:r>
      <w:r w:rsidR="5386F2ED" w:rsidRPr="63CE3C1A">
        <w:rPr>
          <w:rFonts w:eastAsia="DengXian"/>
        </w:rPr>
        <w:t xml:space="preserve">the </w:t>
      </w:r>
      <w:r w:rsidR="5CD68439" w:rsidRPr="63CE3C1A">
        <w:rPr>
          <w:rFonts w:eastAsia="DengXian"/>
        </w:rPr>
        <w:t>sensing during the OFF duration</w:t>
      </w:r>
      <w:r w:rsidR="58BFF452" w:rsidRPr="63CE3C1A">
        <w:rPr>
          <w:rFonts w:eastAsia="DengXian"/>
        </w:rPr>
        <w:t xml:space="preserve">. </w:t>
      </w:r>
      <w:r w:rsidR="00E83B34">
        <w:rPr>
          <w:rFonts w:eastAsia="DengXian"/>
        </w:rPr>
        <w:t>T</w:t>
      </w:r>
      <w:r w:rsidR="58BFF452" w:rsidRPr="63CE3C1A">
        <w:rPr>
          <w:rFonts w:eastAsia="DengXian"/>
        </w:rPr>
        <w:t>he</w:t>
      </w:r>
      <w:r w:rsidR="173FDF45" w:rsidRPr="63CE3C1A">
        <w:rPr>
          <w:rFonts w:eastAsia="DengXian"/>
        </w:rPr>
        <w:t xml:space="preserve"> UEs may need to use random resource selection for </w:t>
      </w:r>
      <w:r w:rsidR="2233F26A" w:rsidRPr="63CE3C1A">
        <w:rPr>
          <w:rFonts w:eastAsia="DengXian"/>
        </w:rPr>
        <w:t xml:space="preserve">possible </w:t>
      </w:r>
      <w:r w:rsidR="173FDF45" w:rsidRPr="63CE3C1A">
        <w:rPr>
          <w:rFonts w:eastAsia="DengXian"/>
        </w:rPr>
        <w:t>SL tra</w:t>
      </w:r>
      <w:r w:rsidR="0F29A9E0" w:rsidRPr="63CE3C1A">
        <w:rPr>
          <w:rFonts w:eastAsia="DengXian"/>
        </w:rPr>
        <w:t>nsmission</w:t>
      </w:r>
      <w:r w:rsidR="173FDF45" w:rsidRPr="63CE3C1A">
        <w:rPr>
          <w:rFonts w:eastAsia="DengXian"/>
        </w:rPr>
        <w:t xml:space="preserve"> at</w:t>
      </w:r>
      <w:r w:rsidR="2CB360F7" w:rsidRPr="63CE3C1A">
        <w:rPr>
          <w:rFonts w:eastAsia="DengXian"/>
        </w:rPr>
        <w:t xml:space="preserve"> the beginning of the ON duration until the sensing</w:t>
      </w:r>
      <w:r w:rsidR="37603FB8" w:rsidRPr="63CE3C1A">
        <w:rPr>
          <w:rFonts w:eastAsia="DengXian"/>
        </w:rPr>
        <w:t xml:space="preserve"> </w:t>
      </w:r>
      <w:r w:rsidR="6F444910" w:rsidRPr="63CE3C1A">
        <w:rPr>
          <w:rFonts w:eastAsia="DengXian"/>
        </w:rPr>
        <w:t xml:space="preserve">results </w:t>
      </w:r>
      <w:r w:rsidR="00E83B34">
        <w:rPr>
          <w:rFonts w:eastAsia="DengXian"/>
        </w:rPr>
        <w:t>are available</w:t>
      </w:r>
      <w:r w:rsidR="37603FB8" w:rsidRPr="63CE3C1A">
        <w:rPr>
          <w:rFonts w:eastAsia="DengXian"/>
        </w:rPr>
        <w:t>.</w:t>
      </w:r>
    </w:p>
    <w:p w14:paraId="5850E66C" w14:textId="7A5AC473" w:rsidR="00365D69" w:rsidRPr="00365D69" w:rsidRDefault="00365D69" w:rsidP="000974E7">
      <w:pPr>
        <w:widowControl w:val="0"/>
        <w:numPr>
          <w:ilvl w:val="0"/>
          <w:numId w:val="8"/>
        </w:numPr>
        <w:spacing w:beforeLines="50" w:before="120"/>
        <w:rPr>
          <w:rFonts w:eastAsia="DengXian"/>
          <w:bCs/>
          <w:kern w:val="2"/>
        </w:rPr>
      </w:pPr>
      <w:r w:rsidRPr="00365D69">
        <w:rPr>
          <w:rFonts w:eastAsia="DengXian"/>
          <w:bCs/>
          <w:kern w:val="2"/>
        </w:rPr>
        <w:t xml:space="preserve">C3: The UEs may use random resource selection under the condition that both random selection and (partial) sensing based RA are configured for the resource pool and at the same time, </w:t>
      </w:r>
      <w:r w:rsidR="00EF7C1B">
        <w:rPr>
          <w:rFonts w:eastAsia="DengXian"/>
          <w:bCs/>
          <w:kern w:val="2"/>
        </w:rPr>
        <w:t xml:space="preserve">when </w:t>
      </w:r>
      <w:r w:rsidRPr="00365D69">
        <w:rPr>
          <w:rFonts w:eastAsia="DengXian"/>
          <w:bCs/>
          <w:kern w:val="2"/>
        </w:rPr>
        <w:t xml:space="preserve">the measured CBR of the pool is sufficiently low.  </w:t>
      </w:r>
    </w:p>
    <w:p w14:paraId="32A49D72" w14:textId="45DE6565" w:rsidR="00365D69" w:rsidRPr="00365D69" w:rsidRDefault="00365D69" w:rsidP="003C1A92">
      <w:pPr>
        <w:widowControl w:val="0"/>
        <w:spacing w:beforeLines="50" w:before="120"/>
        <w:ind w:hanging="11"/>
        <w:rPr>
          <w:rFonts w:eastAsia="DengXian"/>
          <w:bCs/>
          <w:kern w:val="2"/>
        </w:rPr>
      </w:pPr>
      <w:r w:rsidRPr="00365D69">
        <w:rPr>
          <w:rFonts w:eastAsia="DengXian"/>
          <w:bCs/>
          <w:kern w:val="2"/>
        </w:rPr>
        <w:t>As mentioned above, the cost of random resource selection is the potential collisions with other UEs e.g. sensing UEs or other random resource selection UEs. This issue will further deteriorate if persistent collisions occur (when random resource selection with resource reservation is used for periodic packets and the period is the same for the colliding UEs). So, enhancement to the random resource selection is desired to alleviate the potential collisions</w:t>
      </w:r>
      <w:r w:rsidR="00772331">
        <w:rPr>
          <w:rFonts w:eastAsia="DengXian"/>
          <w:bCs/>
          <w:kern w:val="2"/>
        </w:rPr>
        <w:t>,</w:t>
      </w:r>
      <w:r w:rsidRPr="00365D69">
        <w:rPr>
          <w:rFonts w:eastAsia="DengXian"/>
          <w:bCs/>
          <w:kern w:val="2"/>
        </w:rPr>
        <w:t xml:space="preserve"> especially the persistent collisions. </w:t>
      </w:r>
    </w:p>
    <w:p w14:paraId="7038DA94" w14:textId="053FE462" w:rsidR="00365D69" w:rsidRPr="00365D69" w:rsidRDefault="00365D69" w:rsidP="003C1A92">
      <w:pPr>
        <w:widowControl w:val="0"/>
        <w:spacing w:beforeLines="50" w:before="120"/>
        <w:ind w:hanging="11"/>
        <w:rPr>
          <w:rFonts w:eastAsia="DengXian"/>
          <w:kern w:val="2"/>
        </w:rPr>
      </w:pPr>
      <w:r w:rsidRPr="00365D69">
        <w:rPr>
          <w:rFonts w:eastAsia="DengXian"/>
          <w:kern w:val="2"/>
        </w:rPr>
        <w:t xml:space="preserve">As an example of </w:t>
      </w:r>
      <w:r w:rsidR="00772331">
        <w:rPr>
          <w:rFonts w:eastAsia="DengXian"/>
          <w:kern w:val="2"/>
        </w:rPr>
        <w:t>an</w:t>
      </w:r>
      <w:r w:rsidRPr="00365D69">
        <w:rPr>
          <w:rFonts w:eastAsia="DengXian"/>
          <w:kern w:val="2"/>
        </w:rPr>
        <w:t xml:space="preserve"> enhancement, </w:t>
      </w:r>
      <w:r w:rsidR="006743F4">
        <w:rPr>
          <w:rFonts w:eastAsia="DengXian"/>
          <w:kern w:val="2"/>
        </w:rPr>
        <w:t>one possible approach of</w:t>
      </w:r>
      <w:r w:rsidRPr="00365D69">
        <w:rPr>
          <w:rFonts w:eastAsia="DengXian"/>
          <w:kern w:val="2"/>
        </w:rPr>
        <w:t xml:space="preserve"> random resource selection for periodic packets can be performed as follows</w:t>
      </w:r>
      <w:r w:rsidR="006743F4">
        <w:rPr>
          <w:rFonts w:eastAsia="DengXian"/>
          <w:kern w:val="2"/>
        </w:rPr>
        <w:t>:</w:t>
      </w:r>
    </w:p>
    <w:p w14:paraId="50265A7F" w14:textId="77777777" w:rsidR="00365D69" w:rsidRPr="00365D69" w:rsidRDefault="00365D69" w:rsidP="000974E7">
      <w:pPr>
        <w:widowControl w:val="0"/>
        <w:numPr>
          <w:ilvl w:val="0"/>
          <w:numId w:val="9"/>
        </w:numPr>
        <w:spacing w:beforeLines="50" w:before="120"/>
        <w:rPr>
          <w:rFonts w:eastAsia="DengXian"/>
          <w:kern w:val="2"/>
        </w:rPr>
      </w:pPr>
      <w:r w:rsidRPr="00365D69">
        <w:rPr>
          <w:rFonts w:eastAsia="DengXian"/>
          <w:kern w:val="2"/>
        </w:rPr>
        <w:t xml:space="preserve">After the initial resource (re)selection is triggered, the UE randomly selects the resource within the selection window. The selected resource is denoted as </w:t>
      </w:r>
      <m:oMath>
        <m:sSub>
          <m:sSubPr>
            <m:ctrlPr>
              <w:rPr>
                <w:rFonts w:ascii="Cambria Math" w:eastAsia="DengXian" w:hAnsi="Cambria Math"/>
                <w:i/>
                <w:kern w:val="2"/>
              </w:rPr>
            </m:ctrlPr>
          </m:sSubPr>
          <m:e>
            <m:r>
              <w:rPr>
                <w:rFonts w:ascii="Cambria Math" w:eastAsia="DengXian" w:hAnsi="Cambria Math"/>
                <w:kern w:val="2"/>
              </w:rPr>
              <m:t>R</m:t>
            </m:r>
          </m:e>
          <m:sub>
            <m:r>
              <w:rPr>
                <w:rFonts w:ascii="Cambria Math" w:eastAsia="DengXian" w:hAnsi="Cambria Math"/>
                <w:kern w:val="2"/>
              </w:rPr>
              <m:t>x,y</m:t>
            </m:r>
          </m:sub>
        </m:sSub>
      </m:oMath>
      <w:r w:rsidRPr="00365D69">
        <w:rPr>
          <w:rFonts w:eastAsia="DengXian"/>
          <w:kern w:val="2"/>
        </w:rPr>
        <w:t xml:space="preserve"> where x denotes the index of starting subchannel and y the index of SL slot in the pool (i.e. the slot </w:t>
      </w:r>
      <m:oMath>
        <m:sSubSup>
          <m:sSubSupPr>
            <m:ctrlPr>
              <w:rPr>
                <w:rFonts w:ascii="Cambria Math" w:eastAsia="DengXian" w:hAnsi="Cambria Math"/>
                <w:i/>
                <w:kern w:val="2"/>
              </w:rPr>
            </m:ctrlPr>
          </m:sSubSupPr>
          <m:e>
            <m:r>
              <w:rPr>
                <w:rFonts w:ascii="Cambria Math" w:eastAsia="DengXian" w:hAnsi="Cambria Math"/>
                <w:kern w:val="2"/>
              </w:rPr>
              <m:t>t'</m:t>
            </m:r>
          </m:e>
          <m:sub>
            <m:r>
              <w:rPr>
                <w:rFonts w:ascii="Cambria Math" w:eastAsia="DengXian" w:hAnsi="Cambria Math"/>
                <w:kern w:val="2"/>
              </w:rPr>
              <m:t>y</m:t>
            </m:r>
          </m:sub>
          <m:sup>
            <m:r>
              <w:rPr>
                <w:rFonts w:ascii="Cambria Math" w:eastAsia="DengXian" w:hAnsi="Cambria Math"/>
                <w:kern w:val="2"/>
              </w:rPr>
              <m:t>SL</m:t>
            </m:r>
          </m:sup>
        </m:sSubSup>
      </m:oMath>
      <w:r w:rsidRPr="00365D69">
        <w:rPr>
          <w:rFonts w:eastAsia="DengXian"/>
          <w:kern w:val="2"/>
        </w:rPr>
        <w:t xml:space="preserve">).  </w:t>
      </w:r>
    </w:p>
    <w:p w14:paraId="6A6AA85B" w14:textId="77777777" w:rsidR="00365D69" w:rsidRPr="00365D69" w:rsidRDefault="00365D69" w:rsidP="000974E7">
      <w:pPr>
        <w:widowControl w:val="0"/>
        <w:numPr>
          <w:ilvl w:val="0"/>
          <w:numId w:val="9"/>
        </w:numPr>
        <w:spacing w:beforeLines="50" w:before="120"/>
        <w:rPr>
          <w:rFonts w:eastAsia="DengXian"/>
          <w:kern w:val="2"/>
        </w:rPr>
      </w:pPr>
      <w:r w:rsidRPr="00365D69">
        <w:rPr>
          <w:rFonts w:eastAsia="DengXian"/>
          <w:kern w:val="2"/>
        </w:rPr>
        <w:t xml:space="preserve">In the transmission over the selected resource </w:t>
      </w:r>
      <m:oMath>
        <m:sSub>
          <m:sSubPr>
            <m:ctrlPr>
              <w:rPr>
                <w:rFonts w:ascii="Cambria Math" w:eastAsia="DengXian" w:hAnsi="Cambria Math"/>
                <w:i/>
                <w:kern w:val="2"/>
              </w:rPr>
            </m:ctrlPr>
          </m:sSubPr>
          <m:e>
            <m:r>
              <w:rPr>
                <w:rFonts w:ascii="Cambria Math" w:eastAsia="DengXian" w:hAnsi="Cambria Math"/>
                <w:kern w:val="2"/>
              </w:rPr>
              <m:t>R</m:t>
            </m:r>
          </m:e>
          <m:sub>
            <m:r>
              <w:rPr>
                <w:rFonts w:ascii="Cambria Math" w:eastAsia="DengXian" w:hAnsi="Cambria Math"/>
                <w:kern w:val="2"/>
              </w:rPr>
              <m:t>x,y</m:t>
            </m:r>
          </m:sub>
        </m:sSub>
      </m:oMath>
      <w:r w:rsidRPr="00365D69">
        <w:rPr>
          <w:rFonts w:eastAsia="DengXian"/>
          <w:kern w:val="2"/>
        </w:rPr>
        <w:t xml:space="preserve">, the UE makes resource reservation for a new TB in the next period with a pseudo-random frequency hopping, i.e. reserve the resource </w:t>
      </w:r>
      <m:oMath>
        <m:sSub>
          <m:sSubPr>
            <m:ctrlPr>
              <w:rPr>
                <w:rFonts w:ascii="Cambria Math" w:eastAsia="DengXian" w:hAnsi="Cambria Math"/>
                <w:i/>
                <w:kern w:val="2"/>
              </w:rPr>
            </m:ctrlPr>
          </m:sSubPr>
          <m:e>
            <m:r>
              <w:rPr>
                <w:rFonts w:ascii="Cambria Math" w:eastAsia="DengXian" w:hAnsi="Cambria Math"/>
                <w:kern w:val="2"/>
              </w:rPr>
              <m:t>R</m:t>
            </m:r>
          </m:e>
          <m:sub>
            <m:r>
              <w:rPr>
                <w:rFonts w:ascii="Cambria Math" w:eastAsia="DengXian" w:hAnsi="Cambria Math"/>
                <w:kern w:val="2"/>
              </w:rPr>
              <m:t>x+A,y+P</m:t>
            </m:r>
          </m:sub>
        </m:sSub>
      </m:oMath>
      <w:r w:rsidRPr="00365D69">
        <w:rPr>
          <w:rFonts w:eastAsia="DengXian"/>
          <w:kern w:val="2"/>
        </w:rPr>
        <w:t xml:space="preserve"> where P denotes the reservation period in logical SL slots in the pool converted from the reservation </w:t>
      </w:r>
      <w:r w:rsidRPr="00365D69">
        <w:rPr>
          <w:rFonts w:eastAsia="DengXian"/>
          <w:kern w:val="2"/>
        </w:rPr>
        <w:lastRenderedPageBreak/>
        <w:t xml:space="preserve">period in milliseconds and A denotes the frequency hopping offset determined pseudo-randomly e.g. by the CRC bits of the associated PSCCH. </w:t>
      </w:r>
    </w:p>
    <w:p w14:paraId="18C98C51" w14:textId="77777777" w:rsidR="00365D69" w:rsidRPr="00365D69" w:rsidRDefault="00365D69" w:rsidP="000974E7">
      <w:pPr>
        <w:widowControl w:val="0"/>
        <w:numPr>
          <w:ilvl w:val="0"/>
          <w:numId w:val="9"/>
        </w:numPr>
        <w:spacing w:beforeLines="50" w:before="120"/>
        <w:rPr>
          <w:rFonts w:eastAsia="DengXian"/>
          <w:kern w:val="2"/>
        </w:rPr>
      </w:pPr>
      <w:r w:rsidRPr="00365D69">
        <w:rPr>
          <w:rFonts w:eastAsia="DengXian"/>
          <w:kern w:val="2"/>
        </w:rPr>
        <w:t>The resource reservation with pseudo-random frequency hopping is performed in each of the subsequent resource reservation periods before the next resource (re)selection, i.e. the reserved resource in the (n+1)-th period is determined by the used resource in the n-th period together with the frequency hopping offset which depends on the CRC bits of PSCCH (transmitted in the n-th period).</w:t>
      </w:r>
    </w:p>
    <w:p w14:paraId="235505E3" w14:textId="072F5828" w:rsidR="00365D69" w:rsidRPr="00365D69" w:rsidRDefault="60CF4F9E" w:rsidP="63CE3C1A">
      <w:pPr>
        <w:widowControl w:val="0"/>
        <w:spacing w:beforeLines="50" w:before="120"/>
        <w:rPr>
          <w:rFonts w:eastAsia="DengXian"/>
        </w:rPr>
      </w:pPr>
      <w:r w:rsidRPr="00365D69">
        <w:rPr>
          <w:rFonts w:eastAsia="DengXian"/>
          <w:kern w:val="2"/>
        </w:rPr>
        <w:t>This enhanced random resource selection can effectively alleviate the collision issues with other UEs. On one hand, due to the pseudo-randomness of the frequency hopping (</w:t>
      </w:r>
      <w:r w:rsidR="76C2E53B">
        <w:rPr>
          <w:rFonts w:eastAsia="DengXian"/>
          <w:kern w:val="2"/>
        </w:rPr>
        <w:t xml:space="preserve">which could be </w:t>
      </w:r>
      <w:r w:rsidRPr="00365D69">
        <w:rPr>
          <w:rFonts w:eastAsia="DengXian"/>
          <w:kern w:val="2"/>
        </w:rPr>
        <w:t>decided by PSCCH CRC bits), the potential persistent collisions with (partial) sensing UEs or with other random selection UEs can be avoided generally. On the other hand, the resource reservation can be known and avoided by the sensing UEs</w:t>
      </w:r>
      <w:r w:rsidR="670F9BD6">
        <w:rPr>
          <w:rFonts w:eastAsia="DengXian"/>
          <w:kern w:val="2"/>
        </w:rPr>
        <w:t>,</w:t>
      </w:r>
      <w:r w:rsidRPr="00365D69">
        <w:rPr>
          <w:rFonts w:eastAsia="DengXian"/>
          <w:kern w:val="2"/>
        </w:rPr>
        <w:t xml:space="preserve"> e.g. Rel-17 sensing UEs that share the same resource pool with the random selection UEs. Note that the usage of the enhanced random resource selection and reservation can be dynamically indicated e.g. with 1 bit in </w:t>
      </w:r>
      <w:r w:rsidR="005B6D47">
        <w:rPr>
          <w:rFonts w:eastAsia="DengXian"/>
          <w:kern w:val="2"/>
        </w:rPr>
        <w:t>SCI format 1-A</w:t>
      </w:r>
      <w:r w:rsidR="005B6D47" w:rsidRPr="00365D69">
        <w:rPr>
          <w:rFonts w:eastAsia="DengXian"/>
          <w:kern w:val="2"/>
        </w:rPr>
        <w:t xml:space="preserve"> </w:t>
      </w:r>
      <w:r w:rsidRPr="00365D69">
        <w:rPr>
          <w:rFonts w:eastAsia="DengXian"/>
          <w:kern w:val="2"/>
        </w:rPr>
        <w:t>and can be disabled flexibly when in need.</w:t>
      </w:r>
    </w:p>
    <w:p w14:paraId="703A4F7F" w14:textId="05B61861" w:rsidR="003068DF" w:rsidRDefault="2D409A45" w:rsidP="00D778F2">
      <w:pPr>
        <w:widowControl w:val="0"/>
        <w:spacing w:beforeLines="50" w:before="120"/>
        <w:rPr>
          <w:rFonts w:eastAsia="DengXian"/>
        </w:rPr>
      </w:pPr>
      <w:r w:rsidRPr="00365D69">
        <w:rPr>
          <w:rFonts w:eastAsia="DengXian"/>
          <w:kern w:val="2"/>
        </w:rPr>
        <w:t>In case the shared resource pool is also used by Rel-16 sensing UEs</w:t>
      </w:r>
      <w:r w:rsidR="339D5F3E" w:rsidRPr="00365D69">
        <w:rPr>
          <w:rFonts w:eastAsia="DengXian"/>
          <w:kern w:val="2"/>
        </w:rPr>
        <w:t>, backward compatibility needs to be considered. In this case</w:t>
      </w:r>
      <w:r w:rsidR="00C472EF" w:rsidRPr="00365D69">
        <w:rPr>
          <w:rFonts w:eastAsia="DengXian"/>
          <w:kern w:val="2"/>
        </w:rPr>
        <w:t>, the collision issues</w:t>
      </w:r>
      <w:r w:rsidR="74FFAA6A" w:rsidRPr="00365D69">
        <w:rPr>
          <w:rFonts w:eastAsia="DengXian"/>
          <w:kern w:val="2"/>
        </w:rPr>
        <w:t xml:space="preserve"> with Rel-16 UEs may be </w:t>
      </w:r>
      <w:r w:rsidR="003068DF">
        <w:rPr>
          <w:rFonts w:eastAsia="DengXian"/>
          <w:kern w:val="2"/>
        </w:rPr>
        <w:t>addressed</w:t>
      </w:r>
      <w:r w:rsidR="74FFAA6A" w:rsidRPr="00365D69">
        <w:rPr>
          <w:rFonts w:eastAsia="DengXian"/>
          <w:kern w:val="2"/>
        </w:rPr>
        <w:t xml:space="preserve"> by</w:t>
      </w:r>
      <w:r w:rsidR="1F4C94D4" w:rsidRPr="63CE3C1A">
        <w:rPr>
          <w:rFonts w:eastAsia="DengXian"/>
        </w:rPr>
        <w:t xml:space="preserve"> using, </w:t>
      </w:r>
      <w:r w:rsidR="39938BD7" w:rsidRPr="00365D69">
        <w:rPr>
          <w:rFonts w:eastAsia="DengXian"/>
          <w:kern w:val="2"/>
        </w:rPr>
        <w:t>for example,</w:t>
      </w:r>
      <w:r w:rsidR="701CD8ED" w:rsidRPr="00365D69">
        <w:rPr>
          <w:rFonts w:eastAsia="DengXian"/>
          <w:kern w:val="2"/>
        </w:rPr>
        <w:t xml:space="preserve"> </w:t>
      </w:r>
      <w:r w:rsidR="51A87F5F" w:rsidRPr="00365D69">
        <w:rPr>
          <w:rFonts w:eastAsia="DengXian"/>
          <w:kern w:val="2"/>
        </w:rPr>
        <w:t>conditions to control the UE</w:t>
      </w:r>
      <w:r w:rsidR="574B8C1A" w:rsidRPr="00365D69">
        <w:rPr>
          <w:rFonts w:eastAsia="DengXian"/>
          <w:kern w:val="2"/>
        </w:rPr>
        <w:t xml:space="preserve">s </w:t>
      </w:r>
      <w:r w:rsidR="574B8C1A" w:rsidRPr="63CE3C1A">
        <w:rPr>
          <w:rFonts w:eastAsia="DengXian"/>
        </w:rPr>
        <w:t>using random resource selection. The cond</w:t>
      </w:r>
      <w:r w:rsidR="7BE8D1CF" w:rsidRPr="63CE3C1A">
        <w:rPr>
          <w:rFonts w:eastAsia="DengXian"/>
        </w:rPr>
        <w:t>itions may consider, for example,</w:t>
      </w:r>
      <w:r w:rsidR="3A8DB701" w:rsidRPr="63CE3C1A">
        <w:rPr>
          <w:rFonts w:eastAsia="DengXian"/>
        </w:rPr>
        <w:t xml:space="preserve"> whether the UEs may use random resource selection per a TB or more than one con</w:t>
      </w:r>
      <w:r w:rsidR="6CE9A18C" w:rsidRPr="63CE3C1A">
        <w:rPr>
          <w:rFonts w:eastAsia="DengXian"/>
        </w:rPr>
        <w:t>secutive TBs, CBR conditions,</w:t>
      </w:r>
      <w:r w:rsidR="1268FC4F" w:rsidRPr="63CE3C1A">
        <w:rPr>
          <w:rFonts w:eastAsia="DengXian"/>
        </w:rPr>
        <w:t xml:space="preserve"> priorities of SL transmissions, </w:t>
      </w:r>
      <w:r w:rsidR="6CE9A18C" w:rsidRPr="63CE3C1A">
        <w:rPr>
          <w:rFonts w:eastAsia="DengXian"/>
        </w:rPr>
        <w:t>use</w:t>
      </w:r>
      <w:r w:rsidR="56F045C2" w:rsidRPr="63CE3C1A">
        <w:rPr>
          <w:rFonts w:eastAsia="DengXian"/>
        </w:rPr>
        <w:t>s</w:t>
      </w:r>
      <w:r w:rsidR="6CE9A18C" w:rsidRPr="63CE3C1A">
        <w:rPr>
          <w:rFonts w:eastAsia="DengXian"/>
        </w:rPr>
        <w:t xml:space="preserve"> of </w:t>
      </w:r>
      <w:r w:rsidR="2B8E86BE" w:rsidRPr="63CE3C1A">
        <w:rPr>
          <w:rFonts w:eastAsia="DengXian"/>
        </w:rPr>
        <w:t xml:space="preserve">SL </w:t>
      </w:r>
      <w:r w:rsidR="6CE9A18C" w:rsidRPr="63CE3C1A">
        <w:rPr>
          <w:rFonts w:eastAsia="DengXian"/>
        </w:rPr>
        <w:t>HARQ</w:t>
      </w:r>
      <w:r w:rsidR="28B0606E" w:rsidRPr="63CE3C1A">
        <w:rPr>
          <w:rFonts w:eastAsia="DengXian"/>
        </w:rPr>
        <w:t xml:space="preserve"> Option-2</w:t>
      </w:r>
      <w:r w:rsidR="32F85C50" w:rsidRPr="63CE3C1A">
        <w:rPr>
          <w:rFonts w:eastAsia="DengXian"/>
        </w:rPr>
        <w:t xml:space="preserve"> so that </w:t>
      </w:r>
      <w:r w:rsidR="3CA94EBF" w:rsidRPr="63CE3C1A">
        <w:rPr>
          <w:rFonts w:eastAsia="DengXian"/>
        </w:rPr>
        <w:t xml:space="preserve">the UEs using random resource selection may reselect </w:t>
      </w:r>
      <w:r w:rsidR="28B0606E" w:rsidRPr="63CE3C1A">
        <w:rPr>
          <w:rFonts w:eastAsia="DengXian"/>
        </w:rPr>
        <w:t>resource</w:t>
      </w:r>
      <w:r w:rsidR="20771A3E" w:rsidRPr="63CE3C1A">
        <w:rPr>
          <w:rFonts w:eastAsia="DengXian"/>
        </w:rPr>
        <w:t>s based on HARQ NACKs when persistent collisions happen</w:t>
      </w:r>
      <w:r w:rsidR="543A1025" w:rsidRPr="63CE3C1A">
        <w:rPr>
          <w:rFonts w:eastAsia="DengXian"/>
        </w:rPr>
        <w:t>.</w:t>
      </w:r>
      <w:r w:rsidR="001C435E">
        <w:rPr>
          <w:rFonts w:eastAsia="DengXian"/>
        </w:rPr>
        <w:t xml:space="preserve"> </w:t>
      </w:r>
    </w:p>
    <w:p w14:paraId="4EB84E63" w14:textId="06FB42B2" w:rsidR="0052149B" w:rsidRPr="00FD7327" w:rsidRDefault="0052149B" w:rsidP="00D778F2">
      <w:pPr>
        <w:widowControl w:val="0"/>
        <w:spacing w:beforeLines="50" w:before="120"/>
        <w:rPr>
          <w:rFonts w:eastAsia="DengXian"/>
        </w:rPr>
      </w:pPr>
      <w:r>
        <w:rPr>
          <w:rFonts w:eastAsia="DengXian"/>
          <w:kern w:val="2"/>
        </w:rPr>
        <w:t xml:space="preserve">The resource reservation by a Rel-17 UE </w:t>
      </w:r>
      <w:r w:rsidRPr="0052149B">
        <w:rPr>
          <w:rFonts w:eastAsia="DengXian"/>
          <w:kern w:val="2"/>
        </w:rPr>
        <w:t xml:space="preserve">with random resource selection </w:t>
      </w:r>
      <w:r>
        <w:rPr>
          <w:rFonts w:eastAsia="DengXian"/>
          <w:kern w:val="2"/>
        </w:rPr>
        <w:t xml:space="preserve">can be pre-empted by </w:t>
      </w:r>
      <w:r w:rsidRPr="0052149B">
        <w:rPr>
          <w:rFonts w:eastAsia="DengXian"/>
          <w:kern w:val="2"/>
        </w:rPr>
        <w:t xml:space="preserve">a </w:t>
      </w:r>
      <w:r>
        <w:rPr>
          <w:rFonts w:eastAsia="DengXian"/>
          <w:kern w:val="2"/>
        </w:rPr>
        <w:t xml:space="preserve">Rel-16 </w:t>
      </w:r>
      <w:r w:rsidRPr="0052149B">
        <w:rPr>
          <w:rFonts w:eastAsia="DengXian"/>
          <w:kern w:val="2"/>
        </w:rPr>
        <w:t>UE with full sensing</w:t>
      </w:r>
      <w:r>
        <w:rPr>
          <w:rFonts w:eastAsia="DengXian"/>
          <w:kern w:val="2"/>
        </w:rPr>
        <w:t xml:space="preserve">. </w:t>
      </w:r>
      <w:r w:rsidRPr="0052149B">
        <w:rPr>
          <w:rFonts w:eastAsia="DengXian"/>
          <w:kern w:val="2"/>
        </w:rPr>
        <w:t>But th</w:t>
      </w:r>
      <w:r>
        <w:rPr>
          <w:rFonts w:eastAsia="DengXian"/>
          <w:kern w:val="2"/>
        </w:rPr>
        <w:t>is Rel-17</w:t>
      </w:r>
      <w:r w:rsidRPr="0052149B">
        <w:rPr>
          <w:rFonts w:eastAsia="DengXian"/>
          <w:kern w:val="2"/>
        </w:rPr>
        <w:t xml:space="preserve"> UE </w:t>
      </w:r>
      <w:r>
        <w:rPr>
          <w:rFonts w:eastAsia="DengXian"/>
          <w:kern w:val="2"/>
        </w:rPr>
        <w:t xml:space="preserve">can’t identify the situation </w:t>
      </w:r>
      <w:r w:rsidR="009C4FB5">
        <w:rPr>
          <w:rFonts w:eastAsia="DengXian"/>
          <w:kern w:val="2"/>
        </w:rPr>
        <w:t>leading to</w:t>
      </w:r>
      <w:r>
        <w:rPr>
          <w:rFonts w:eastAsia="DengXian"/>
          <w:kern w:val="2"/>
        </w:rPr>
        <w:t xml:space="preserve"> </w:t>
      </w:r>
      <w:r w:rsidRPr="0052149B">
        <w:rPr>
          <w:rFonts w:eastAsia="DengXian"/>
          <w:kern w:val="2"/>
        </w:rPr>
        <w:t>collision.</w:t>
      </w:r>
      <w:r>
        <w:rPr>
          <w:rFonts w:eastAsia="DengXian"/>
          <w:kern w:val="2"/>
        </w:rPr>
        <w:t xml:space="preserve"> </w:t>
      </w:r>
      <w:r w:rsidR="001C435E">
        <w:rPr>
          <w:rFonts w:eastAsia="DengXian"/>
          <w:kern w:val="2"/>
        </w:rPr>
        <w:t>We may consider increasing the priority at PHY for a Rel-17 UE with random selection and use the corresponding priority value i</w:t>
      </w:r>
      <w:r w:rsidR="001C435E" w:rsidRPr="001C435E">
        <w:rPr>
          <w:rFonts w:eastAsia="DengXian"/>
          <w:kern w:val="2"/>
        </w:rPr>
        <w:t>n the priority field</w:t>
      </w:r>
      <w:r w:rsidR="001C435E">
        <w:rPr>
          <w:rFonts w:eastAsia="DengXian"/>
          <w:kern w:val="2"/>
        </w:rPr>
        <w:t xml:space="preserve"> </w:t>
      </w:r>
      <w:r w:rsidR="001C435E" w:rsidRPr="001C435E">
        <w:rPr>
          <w:rFonts w:eastAsia="DengXian"/>
          <w:kern w:val="2"/>
        </w:rPr>
        <w:t>in the 1st-stage SCI</w:t>
      </w:r>
      <w:r w:rsidR="001C435E">
        <w:rPr>
          <w:rFonts w:eastAsia="DengXian"/>
          <w:kern w:val="2"/>
        </w:rPr>
        <w:t>.</w:t>
      </w:r>
      <w:r w:rsidR="00D778F2" w:rsidRPr="00D778F2">
        <w:t xml:space="preserve"> </w:t>
      </w:r>
      <w:r w:rsidR="00D778F2" w:rsidRPr="00D778F2">
        <w:rPr>
          <w:rFonts w:eastAsia="DengXian"/>
          <w:kern w:val="2"/>
        </w:rPr>
        <w:t xml:space="preserve">This </w:t>
      </w:r>
      <w:r w:rsidR="00D778F2">
        <w:rPr>
          <w:rFonts w:eastAsia="DengXian"/>
          <w:kern w:val="2"/>
        </w:rPr>
        <w:t xml:space="preserve">can </w:t>
      </w:r>
      <w:r w:rsidR="00D778F2" w:rsidRPr="00D778F2">
        <w:rPr>
          <w:rFonts w:eastAsia="DengXian"/>
          <w:kern w:val="2"/>
        </w:rPr>
        <w:t xml:space="preserve">increase the capability of </w:t>
      </w:r>
      <w:r w:rsidR="00D778F2">
        <w:rPr>
          <w:rFonts w:eastAsia="DengXian"/>
          <w:kern w:val="2"/>
        </w:rPr>
        <w:t>this</w:t>
      </w:r>
      <w:r w:rsidR="00D778F2" w:rsidRPr="00D778F2">
        <w:rPr>
          <w:rFonts w:eastAsia="DengXian"/>
          <w:kern w:val="2"/>
        </w:rPr>
        <w:t xml:space="preserve"> R</w:t>
      </w:r>
      <w:r w:rsidR="005E6D0C">
        <w:rPr>
          <w:rFonts w:eastAsia="DengXian"/>
          <w:kern w:val="2"/>
        </w:rPr>
        <w:t>el-</w:t>
      </w:r>
      <w:r w:rsidR="00D778F2" w:rsidRPr="00D778F2">
        <w:rPr>
          <w:rFonts w:eastAsia="DengXian"/>
          <w:kern w:val="2"/>
        </w:rPr>
        <w:t>17 UE</w:t>
      </w:r>
      <w:r w:rsidR="00D778F2">
        <w:rPr>
          <w:rFonts w:eastAsia="DengXian"/>
          <w:kern w:val="2"/>
        </w:rPr>
        <w:t xml:space="preserve"> </w:t>
      </w:r>
      <w:r w:rsidR="00D778F2" w:rsidRPr="00D778F2">
        <w:rPr>
          <w:rFonts w:eastAsia="DengXian"/>
          <w:kern w:val="2"/>
        </w:rPr>
        <w:t>to protect itself from</w:t>
      </w:r>
      <w:r w:rsidR="00D778F2">
        <w:rPr>
          <w:rFonts w:eastAsia="DengXian"/>
          <w:kern w:val="2"/>
        </w:rPr>
        <w:t xml:space="preserve"> </w:t>
      </w:r>
      <w:r w:rsidR="00D778F2" w:rsidRPr="00D778F2">
        <w:rPr>
          <w:rFonts w:eastAsia="DengXian"/>
          <w:kern w:val="2"/>
        </w:rPr>
        <w:t>being</w:t>
      </w:r>
      <w:r w:rsidR="00D778F2">
        <w:rPr>
          <w:rFonts w:eastAsia="DengXian"/>
          <w:kern w:val="2"/>
        </w:rPr>
        <w:t xml:space="preserve"> </w:t>
      </w:r>
      <w:r w:rsidR="00D778F2" w:rsidRPr="00D778F2">
        <w:rPr>
          <w:rFonts w:eastAsia="DengXian"/>
          <w:kern w:val="2"/>
        </w:rPr>
        <w:t>pre-empted by R</w:t>
      </w:r>
      <w:r w:rsidR="005E6D0C">
        <w:rPr>
          <w:rFonts w:eastAsia="DengXian"/>
          <w:kern w:val="2"/>
        </w:rPr>
        <w:t>el-</w:t>
      </w:r>
      <w:r w:rsidR="00D778F2" w:rsidRPr="00D778F2">
        <w:rPr>
          <w:rFonts w:eastAsia="DengXian"/>
          <w:kern w:val="2"/>
        </w:rPr>
        <w:t>16 UEs.</w:t>
      </w:r>
      <w:r w:rsidR="00AA040D">
        <w:rPr>
          <w:rFonts w:eastAsia="DengXian"/>
          <w:kern w:val="2"/>
        </w:rPr>
        <w:t xml:space="preserve"> Accordingly, to retain proper </w:t>
      </w:r>
      <w:r w:rsidR="00AA040D" w:rsidRPr="00AA040D">
        <w:rPr>
          <w:rFonts w:eastAsia="DengXian"/>
          <w:kern w:val="2"/>
        </w:rPr>
        <w:t>operations between R</w:t>
      </w:r>
      <w:r w:rsidR="00AA040D">
        <w:rPr>
          <w:rFonts w:eastAsia="DengXian"/>
          <w:kern w:val="2"/>
        </w:rPr>
        <w:t>el-</w:t>
      </w:r>
      <w:r w:rsidR="00AA040D" w:rsidRPr="00AA040D">
        <w:rPr>
          <w:rFonts w:eastAsia="DengXian"/>
          <w:kern w:val="2"/>
        </w:rPr>
        <w:t>17 UEs</w:t>
      </w:r>
      <w:r w:rsidR="00AA040D">
        <w:rPr>
          <w:rFonts w:eastAsia="DengXian"/>
          <w:kern w:val="2"/>
        </w:rPr>
        <w:t xml:space="preserve"> with different resource selection schemes, an extra priority field containing the original priority value associated with QoS requirements can be added to the SCI. </w:t>
      </w:r>
    </w:p>
    <w:p w14:paraId="5E00A6A2" w14:textId="77A33B73" w:rsidR="00365D69" w:rsidRPr="00365D69" w:rsidRDefault="00AF5C72" w:rsidP="003C1A92">
      <w:pPr>
        <w:widowControl w:val="0"/>
        <w:spacing w:beforeLines="50" w:before="120"/>
        <w:ind w:hanging="11"/>
        <w:rPr>
          <w:rFonts w:eastAsia="DengXian"/>
          <w:b/>
          <w:bCs/>
          <w:kern w:val="2"/>
        </w:rPr>
      </w:pPr>
      <w:bookmarkStart w:id="2" w:name="Obs_RandomSelCond"/>
      <w:r w:rsidRPr="00365D69">
        <w:rPr>
          <w:rFonts w:eastAsia="DengXian"/>
          <w:b/>
          <w:bCs/>
          <w:kern w:val="2"/>
        </w:rPr>
        <w:t xml:space="preserve">Observation </w:t>
      </w:r>
      <w:r w:rsidR="003068DF" w:rsidRPr="688512A0">
        <w:rPr>
          <w:b/>
          <w:bCs/>
          <w:color w:val="2B579A"/>
        </w:rPr>
        <w:fldChar w:fldCharType="begin"/>
      </w:r>
      <w:r w:rsidR="003068DF" w:rsidRPr="002137EB">
        <w:rPr>
          <w:b/>
        </w:rPr>
        <w:instrText xml:space="preserve"> SEQ Obs \* Arabic </w:instrText>
      </w:r>
      <w:r w:rsidR="003068DF" w:rsidRPr="688512A0">
        <w:rPr>
          <w:b/>
          <w:bCs/>
          <w:color w:val="2B579A"/>
        </w:rPr>
        <w:fldChar w:fldCharType="separate"/>
      </w:r>
      <w:r w:rsidR="0063432F">
        <w:rPr>
          <w:b/>
          <w:noProof/>
        </w:rPr>
        <w:t>1</w:t>
      </w:r>
      <w:r w:rsidR="003068DF" w:rsidRPr="688512A0">
        <w:rPr>
          <w:b/>
          <w:bCs/>
          <w:color w:val="2B579A"/>
        </w:rPr>
        <w:fldChar w:fldCharType="end"/>
      </w:r>
      <w:r w:rsidR="00365D69" w:rsidRPr="00365D69">
        <w:rPr>
          <w:rFonts w:eastAsia="DengXian"/>
          <w:b/>
          <w:bCs/>
          <w:kern w:val="2"/>
        </w:rPr>
        <w:t xml:space="preserve">: Random resource selection could be used under the conditions e.g. with no sensing capability, no sensing results available for urgent use or when the CBR of the pool is sufficiently low. </w:t>
      </w:r>
    </w:p>
    <w:p w14:paraId="5B7ADFAA" w14:textId="6639C505" w:rsidR="00E7458E" w:rsidRPr="00365D69" w:rsidRDefault="00E7458E" w:rsidP="003C1A92">
      <w:pPr>
        <w:widowControl w:val="0"/>
        <w:spacing w:beforeLines="50" w:before="120"/>
        <w:ind w:hanging="11"/>
        <w:rPr>
          <w:rFonts w:eastAsia="DengXian"/>
          <w:b/>
          <w:bCs/>
          <w:kern w:val="2"/>
        </w:rPr>
      </w:pPr>
      <w:bookmarkStart w:id="3" w:name="_Hlk68523029"/>
      <w:bookmarkStart w:id="4" w:name="Obs_RandomSelBwdCompat"/>
      <w:bookmarkEnd w:id="2"/>
      <w:r>
        <w:rPr>
          <w:rFonts w:eastAsia="DengXian"/>
          <w:b/>
          <w:bCs/>
          <w:kern w:val="2"/>
        </w:rPr>
        <w:t xml:space="preserve">Observation </w:t>
      </w:r>
      <w:r w:rsidR="003068DF" w:rsidRPr="688512A0">
        <w:rPr>
          <w:b/>
          <w:bCs/>
          <w:color w:val="2B579A"/>
        </w:rPr>
        <w:fldChar w:fldCharType="begin"/>
      </w:r>
      <w:r w:rsidR="003068DF" w:rsidRPr="002137EB">
        <w:rPr>
          <w:b/>
        </w:rPr>
        <w:instrText xml:space="preserve"> SEQ Obs \* Arabic </w:instrText>
      </w:r>
      <w:r w:rsidR="003068DF" w:rsidRPr="688512A0">
        <w:rPr>
          <w:b/>
          <w:bCs/>
          <w:color w:val="2B579A"/>
        </w:rPr>
        <w:fldChar w:fldCharType="separate"/>
      </w:r>
      <w:r w:rsidR="0063432F">
        <w:rPr>
          <w:b/>
          <w:noProof/>
        </w:rPr>
        <w:t>2</w:t>
      </w:r>
      <w:r w:rsidR="003068DF" w:rsidRPr="688512A0">
        <w:rPr>
          <w:b/>
          <w:bCs/>
          <w:color w:val="2B579A"/>
        </w:rPr>
        <w:fldChar w:fldCharType="end"/>
      </w:r>
      <w:r>
        <w:rPr>
          <w:rFonts w:eastAsia="DengXian"/>
          <w:b/>
          <w:bCs/>
          <w:kern w:val="2"/>
        </w:rPr>
        <w:t xml:space="preserve">: </w:t>
      </w:r>
      <w:r w:rsidRPr="00E7458E">
        <w:rPr>
          <w:rFonts w:eastAsia="DengXian"/>
          <w:b/>
          <w:bCs/>
          <w:kern w:val="2"/>
        </w:rPr>
        <w:t>In case the shared resource pool is also used by Rel-16 sensing UEs, backward compatibility needs to be considered.</w:t>
      </w:r>
    </w:p>
    <w:p w14:paraId="5802ED6E" w14:textId="18F7CCD9" w:rsidR="00547922" w:rsidRDefault="60CF4F9E" w:rsidP="63CE3C1A">
      <w:pPr>
        <w:widowControl w:val="0"/>
        <w:spacing w:beforeLines="50" w:before="120"/>
        <w:ind w:hanging="11"/>
        <w:rPr>
          <w:rFonts w:eastAsia="DengXian"/>
          <w:b/>
          <w:bCs/>
        </w:rPr>
      </w:pPr>
      <w:bookmarkStart w:id="5" w:name="P_RandomSelEnh"/>
      <w:bookmarkEnd w:id="3"/>
      <w:bookmarkEnd w:id="4"/>
      <w:r w:rsidRPr="00365D69">
        <w:rPr>
          <w:rFonts w:eastAsia="DengXian"/>
          <w:b/>
          <w:bCs/>
          <w:kern w:val="2"/>
        </w:rPr>
        <w:t xml:space="preserve">Proposal </w:t>
      </w:r>
      <w:r w:rsidR="003068DF" w:rsidRPr="688512A0">
        <w:rPr>
          <w:b/>
          <w:bCs/>
          <w:color w:val="2B579A"/>
        </w:rPr>
        <w:fldChar w:fldCharType="begin"/>
      </w:r>
      <w:r w:rsidR="003068DF" w:rsidRPr="002137EB">
        <w:rPr>
          <w:b/>
        </w:rPr>
        <w:instrText xml:space="preserve"> SEQ </w:instrText>
      </w:r>
      <w:r w:rsidR="003068DF">
        <w:rPr>
          <w:b/>
        </w:rPr>
        <w:instrText>Proposal</w:instrText>
      </w:r>
      <w:r w:rsidR="003068DF" w:rsidRPr="002137EB">
        <w:rPr>
          <w:b/>
        </w:rPr>
        <w:instrText xml:space="preserve"> \* Arabic </w:instrText>
      </w:r>
      <w:r w:rsidR="003068DF" w:rsidRPr="688512A0">
        <w:rPr>
          <w:b/>
          <w:bCs/>
          <w:color w:val="2B579A"/>
        </w:rPr>
        <w:fldChar w:fldCharType="separate"/>
      </w:r>
      <w:r w:rsidR="0063432F">
        <w:rPr>
          <w:b/>
          <w:noProof/>
        </w:rPr>
        <w:t>1</w:t>
      </w:r>
      <w:r w:rsidR="003068DF" w:rsidRPr="688512A0">
        <w:rPr>
          <w:b/>
          <w:bCs/>
          <w:color w:val="2B579A"/>
        </w:rPr>
        <w:fldChar w:fldCharType="end"/>
      </w:r>
      <w:r w:rsidRPr="00365D69">
        <w:rPr>
          <w:rFonts w:eastAsia="DengXian"/>
          <w:b/>
          <w:bCs/>
          <w:kern w:val="2"/>
        </w:rPr>
        <w:t>: RAN1 to discuss the enhancements for random resource selection to alleviate the collisions with sensing UEs and other random selection UEs</w:t>
      </w:r>
      <w:r w:rsidR="524CCCA6" w:rsidRPr="00365D69">
        <w:rPr>
          <w:rFonts w:eastAsia="DengXian"/>
          <w:b/>
          <w:bCs/>
          <w:kern w:val="2"/>
        </w:rPr>
        <w:t>.</w:t>
      </w:r>
      <w:r w:rsidR="100A6660">
        <w:rPr>
          <w:rFonts w:eastAsia="DengXian"/>
          <w:b/>
          <w:bCs/>
          <w:kern w:val="2"/>
        </w:rPr>
        <w:t xml:space="preserve"> </w:t>
      </w:r>
      <w:r w:rsidR="061088FC" w:rsidRPr="297430DB">
        <w:rPr>
          <w:rFonts w:eastAsia="DengXian"/>
          <w:b/>
          <w:bCs/>
        </w:rPr>
        <w:t>S</w:t>
      </w:r>
      <w:r w:rsidR="1E645502" w:rsidRPr="00843499">
        <w:rPr>
          <w:rFonts w:eastAsia="DengXian"/>
          <w:b/>
          <w:bCs/>
        </w:rPr>
        <w:t>upport frequency hopped resource reservation</w:t>
      </w:r>
      <w:r w:rsidR="00547922">
        <w:rPr>
          <w:rFonts w:eastAsia="DengXian"/>
          <w:b/>
          <w:bCs/>
        </w:rPr>
        <w:t xml:space="preserve"> as one enhancement for random resource selection. </w:t>
      </w:r>
    </w:p>
    <w:p w14:paraId="5A05882A" w14:textId="55F46FAB" w:rsidR="00365D69" w:rsidRPr="00365D69" w:rsidRDefault="00547922" w:rsidP="63CE3C1A">
      <w:pPr>
        <w:widowControl w:val="0"/>
        <w:spacing w:beforeLines="50" w:before="120"/>
        <w:ind w:hanging="11"/>
        <w:rPr>
          <w:rFonts w:eastAsia="DengXian"/>
          <w:b/>
          <w:bCs/>
        </w:rPr>
      </w:pPr>
      <w:bookmarkStart w:id="6" w:name="P_RandomSelCond"/>
      <w:bookmarkEnd w:id="5"/>
      <w:r>
        <w:rPr>
          <w:rFonts w:eastAsia="DengXian"/>
          <w:b/>
          <w:bCs/>
        </w:rPr>
        <w:t xml:space="preserve">Proposal </w:t>
      </w:r>
      <w:r w:rsidR="003068DF" w:rsidRPr="688512A0">
        <w:rPr>
          <w:b/>
          <w:bCs/>
          <w:color w:val="2B579A"/>
        </w:rPr>
        <w:fldChar w:fldCharType="begin"/>
      </w:r>
      <w:r w:rsidR="003068DF" w:rsidRPr="002137EB">
        <w:rPr>
          <w:b/>
        </w:rPr>
        <w:instrText xml:space="preserve"> SEQ </w:instrText>
      </w:r>
      <w:r w:rsidR="003068DF">
        <w:rPr>
          <w:b/>
        </w:rPr>
        <w:instrText>Proposal</w:instrText>
      </w:r>
      <w:r w:rsidR="003068DF" w:rsidRPr="002137EB">
        <w:rPr>
          <w:b/>
        </w:rPr>
        <w:instrText xml:space="preserve"> \* Arabic </w:instrText>
      </w:r>
      <w:r w:rsidR="003068DF" w:rsidRPr="688512A0">
        <w:rPr>
          <w:b/>
          <w:bCs/>
          <w:color w:val="2B579A"/>
        </w:rPr>
        <w:fldChar w:fldCharType="separate"/>
      </w:r>
      <w:r w:rsidR="0063432F">
        <w:rPr>
          <w:b/>
          <w:noProof/>
        </w:rPr>
        <w:t>2</w:t>
      </w:r>
      <w:r w:rsidR="003068DF" w:rsidRPr="688512A0">
        <w:rPr>
          <w:b/>
          <w:bCs/>
          <w:color w:val="2B579A"/>
        </w:rPr>
        <w:fldChar w:fldCharType="end"/>
      </w:r>
      <w:r>
        <w:rPr>
          <w:rFonts w:eastAsia="DengXian"/>
          <w:b/>
          <w:bCs/>
        </w:rPr>
        <w:t>: For backward compatibility with Rel-16 UEs</w:t>
      </w:r>
      <w:r w:rsidR="379B8FD8" w:rsidRPr="00843499">
        <w:rPr>
          <w:rFonts w:eastAsia="DengXian"/>
          <w:b/>
          <w:bCs/>
        </w:rPr>
        <w:t xml:space="preserve">, </w:t>
      </w:r>
      <w:r>
        <w:rPr>
          <w:rFonts w:eastAsia="DengXian"/>
          <w:b/>
          <w:bCs/>
        </w:rPr>
        <w:t>support of</w:t>
      </w:r>
      <w:r w:rsidR="379B8FD8" w:rsidRPr="00843499">
        <w:rPr>
          <w:rFonts w:eastAsia="DengXian"/>
          <w:b/>
          <w:bCs/>
        </w:rPr>
        <w:t xml:space="preserve"> </w:t>
      </w:r>
      <w:r w:rsidR="00435DD1">
        <w:rPr>
          <w:rFonts w:eastAsia="DengXian"/>
          <w:b/>
          <w:bCs/>
        </w:rPr>
        <w:t xml:space="preserve">applying </w:t>
      </w:r>
      <w:r w:rsidR="2008B1CE" w:rsidRPr="00843499">
        <w:rPr>
          <w:rFonts w:eastAsia="DengXian"/>
          <w:b/>
          <w:bCs/>
        </w:rPr>
        <w:t>conditions</w:t>
      </w:r>
      <w:r w:rsidR="11D35D92" w:rsidRPr="00843499">
        <w:rPr>
          <w:rFonts w:eastAsia="DengXian"/>
          <w:b/>
          <w:bCs/>
        </w:rPr>
        <w:t xml:space="preserve"> </w:t>
      </w:r>
      <w:r w:rsidR="007E2BC3">
        <w:rPr>
          <w:rFonts w:eastAsia="DengXian"/>
          <w:b/>
          <w:bCs/>
        </w:rPr>
        <w:t xml:space="preserve">(such as </w:t>
      </w:r>
      <w:r w:rsidR="007E2BC3" w:rsidRPr="007E2BC3">
        <w:rPr>
          <w:rFonts w:eastAsia="DengXian"/>
          <w:b/>
          <w:bCs/>
        </w:rPr>
        <w:t>resource selection per a TB or consecutive TBs, CBR conditions</w:t>
      </w:r>
      <w:r w:rsidR="007E2BC3">
        <w:rPr>
          <w:rFonts w:eastAsia="DengXian"/>
          <w:b/>
          <w:bCs/>
        </w:rPr>
        <w:t xml:space="preserve">, etc.) </w:t>
      </w:r>
      <w:r w:rsidR="11D35D92" w:rsidRPr="00843499">
        <w:rPr>
          <w:rFonts w:eastAsia="DengXian"/>
          <w:b/>
          <w:bCs/>
        </w:rPr>
        <w:t xml:space="preserve">to control </w:t>
      </w:r>
      <w:r w:rsidR="1E645502" w:rsidRPr="00843499">
        <w:rPr>
          <w:rFonts w:eastAsia="DengXian"/>
          <w:b/>
          <w:bCs/>
        </w:rPr>
        <w:t>random resource selection</w:t>
      </w:r>
      <w:r>
        <w:rPr>
          <w:rFonts w:eastAsia="DengXian"/>
          <w:b/>
          <w:bCs/>
        </w:rPr>
        <w:t xml:space="preserve">, </w:t>
      </w:r>
      <w:r w:rsidR="007E2BC3">
        <w:rPr>
          <w:rFonts w:eastAsia="DengXian"/>
          <w:b/>
          <w:bCs/>
        </w:rPr>
        <w:t>or</w:t>
      </w:r>
      <w:r w:rsidR="00997518">
        <w:rPr>
          <w:rFonts w:eastAsia="DengXian"/>
          <w:b/>
          <w:bCs/>
        </w:rPr>
        <w:t xml:space="preserve"> increasing </w:t>
      </w:r>
      <w:r w:rsidR="00EF7C1B">
        <w:rPr>
          <w:rFonts w:eastAsia="DengXian"/>
          <w:b/>
          <w:bCs/>
        </w:rPr>
        <w:t xml:space="preserve">of </w:t>
      </w:r>
      <w:r w:rsidR="00997518">
        <w:rPr>
          <w:rFonts w:eastAsia="DengXian"/>
          <w:b/>
          <w:bCs/>
        </w:rPr>
        <w:t xml:space="preserve">the priority at PHY </w:t>
      </w:r>
      <w:r w:rsidR="00997518" w:rsidRPr="00997518">
        <w:rPr>
          <w:rFonts w:eastAsia="DengXian"/>
          <w:b/>
          <w:bCs/>
        </w:rPr>
        <w:t xml:space="preserve">for a </w:t>
      </w:r>
      <w:r w:rsidR="00997518">
        <w:rPr>
          <w:rFonts w:eastAsia="DengXian"/>
          <w:b/>
          <w:bCs/>
        </w:rPr>
        <w:t>Rel-17</w:t>
      </w:r>
      <w:r w:rsidR="00997518" w:rsidRPr="00997518">
        <w:rPr>
          <w:rFonts w:eastAsia="DengXian"/>
          <w:b/>
          <w:bCs/>
        </w:rPr>
        <w:t xml:space="preserve"> UE with random resource selection</w:t>
      </w:r>
      <w:r w:rsidR="57CC1B7B" w:rsidRPr="00843499">
        <w:rPr>
          <w:rFonts w:eastAsia="DengXian"/>
          <w:b/>
          <w:bCs/>
        </w:rPr>
        <w:t xml:space="preserve"> </w:t>
      </w:r>
      <w:r w:rsidR="57CC1B7B" w:rsidRPr="63CE3C1A">
        <w:rPr>
          <w:rFonts w:eastAsia="DengXian"/>
          <w:b/>
          <w:bCs/>
        </w:rPr>
        <w:t>may be considered</w:t>
      </w:r>
      <w:r w:rsidR="6D477321" w:rsidRPr="297430DB">
        <w:rPr>
          <w:rFonts w:eastAsia="DengXian"/>
          <w:b/>
          <w:bCs/>
        </w:rPr>
        <w:t>.</w:t>
      </w:r>
    </w:p>
    <w:bookmarkEnd w:id="6"/>
    <w:p w14:paraId="2145A201" w14:textId="77777777" w:rsidR="00365D69" w:rsidRPr="00365D69" w:rsidRDefault="00365D69" w:rsidP="00365D69">
      <w:pPr>
        <w:widowControl w:val="0"/>
        <w:spacing w:beforeLines="50" w:before="120"/>
        <w:ind w:hanging="11"/>
        <w:rPr>
          <w:rFonts w:ascii="Calibri" w:eastAsia="DengXian" w:hAnsi="Calibri" w:cs="Arial"/>
          <w:b/>
          <w:bCs/>
          <w:kern w:val="2"/>
        </w:rPr>
      </w:pPr>
    </w:p>
    <w:p w14:paraId="0764C5AD" w14:textId="01ED561B" w:rsidR="00365D69" w:rsidRPr="00365D69" w:rsidRDefault="00365D69" w:rsidP="00FD2C87">
      <w:pPr>
        <w:pStyle w:val="Heading2"/>
      </w:pPr>
      <w:r w:rsidRPr="00365D69">
        <w:t>Partial sensing-based RA</w:t>
      </w:r>
    </w:p>
    <w:p w14:paraId="40003200" w14:textId="552D7116" w:rsidR="00365D69" w:rsidRPr="00365D69" w:rsidRDefault="00365D69" w:rsidP="00365D69">
      <w:pPr>
        <w:widowControl w:val="0"/>
        <w:spacing w:beforeLines="50" w:before="120"/>
        <w:rPr>
          <w:rFonts w:eastAsia="DengXian"/>
          <w:bCs/>
          <w:kern w:val="2"/>
        </w:rPr>
      </w:pPr>
      <w:r w:rsidRPr="00365D69">
        <w:rPr>
          <w:rFonts w:eastAsia="DengXian"/>
          <w:bCs/>
          <w:kern w:val="2"/>
        </w:rPr>
        <w:t>Another RA for power saving is the partial sensing based RA which was defined in Rel-14 and is taken as baseline in Rel-17 SL enhancement</w:t>
      </w:r>
      <w:r w:rsidR="00BD3710">
        <w:rPr>
          <w:rFonts w:eastAsia="DengXian"/>
          <w:bCs/>
          <w:kern w:val="2"/>
        </w:rPr>
        <w:t xml:space="preserve"> [1]</w:t>
      </w:r>
      <w:r w:rsidRPr="00365D69">
        <w:rPr>
          <w:rFonts w:eastAsia="DengXian"/>
          <w:bCs/>
          <w:kern w:val="2"/>
        </w:rPr>
        <w:t xml:space="preserve">. Fig. 1 shows an example of the partial sensing procedure defined in Rel-14. Here, it is assumed that a resource selection event for each P-UE can only be triggered at specific points of time, e.g. every 1 second and the interval between adjacent time points is split into 10 sub-intervals </w:t>
      </w:r>
      <w:r w:rsidRPr="00365D69">
        <w:rPr>
          <w:rFonts w:eastAsia="DengXian"/>
          <w:bCs/>
          <w:kern w:val="2"/>
        </w:rPr>
        <w:lastRenderedPageBreak/>
        <w:t>and is indicated by a 10-bit bitmap signalling (</w:t>
      </w:r>
      <w:r w:rsidRPr="00365D69">
        <w:rPr>
          <w:rFonts w:eastAsia="DengXian"/>
          <w:bCs/>
          <w:i/>
          <w:iCs/>
          <w:kern w:val="2"/>
        </w:rPr>
        <w:t>gapCandidateSensing</w:t>
      </w:r>
      <w:r w:rsidRPr="00365D69">
        <w:rPr>
          <w:rFonts w:eastAsia="DengXian"/>
          <w:bCs/>
          <w:kern w:val="2"/>
        </w:rPr>
        <w:t xml:space="preserve">) whether to sense each sub-interval or not. </w:t>
      </w:r>
    </w:p>
    <w:p w14:paraId="6C0ACE4F" w14:textId="77777777" w:rsidR="00AF3009" w:rsidRPr="00365D69" w:rsidRDefault="00AF3009" w:rsidP="00AF3009">
      <w:pPr>
        <w:keepNext/>
        <w:widowControl w:val="0"/>
        <w:spacing w:beforeLines="50" w:before="120"/>
        <w:jc w:val="center"/>
        <w:rPr>
          <w:rFonts w:ascii="Calibri" w:eastAsia="DengXian" w:hAnsi="Calibri" w:cs="Arial"/>
        </w:rPr>
      </w:pPr>
      <w:r w:rsidRPr="00365D69">
        <w:rPr>
          <w:rFonts w:ascii="Calibri" w:eastAsia="DengXian" w:hAnsi="Calibri" w:cs="Arial"/>
        </w:rPr>
        <w:object w:dxaOrig="21650" w:dyaOrig="6330" w14:anchorId="15014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85pt;height:2in" o:ole="">
            <v:imagedata r:id="rId11" o:title=""/>
          </v:shape>
          <o:OLEObject Type="Embed" ProgID="Visio.Drawing.15" ShapeID="_x0000_i1025" DrawAspect="Content" ObjectID="_1682306282" r:id="rId12"/>
        </w:object>
      </w:r>
    </w:p>
    <w:p w14:paraId="75999E96" w14:textId="79C67D74" w:rsidR="00AF3009" w:rsidRPr="00365D69" w:rsidRDefault="00AF3009" w:rsidP="00AF3009">
      <w:pPr>
        <w:spacing w:after="120"/>
        <w:jc w:val="center"/>
        <w:rPr>
          <w:rFonts w:eastAsia="DengXian"/>
          <w:b/>
          <w:bCs/>
        </w:rPr>
      </w:pPr>
      <w:r w:rsidRPr="00365D69">
        <w:rPr>
          <w:rFonts w:eastAsia="DengXian"/>
          <w:b/>
          <w:bCs/>
        </w:rPr>
        <w:t xml:space="preserve">Figure </w:t>
      </w:r>
      <w:r w:rsidRPr="00365D69">
        <w:rPr>
          <w:rFonts w:eastAsia="DengXian"/>
          <w:b/>
          <w:bCs/>
        </w:rPr>
        <w:fldChar w:fldCharType="begin"/>
      </w:r>
      <w:r w:rsidRPr="00365D69">
        <w:rPr>
          <w:rFonts w:eastAsia="DengXian"/>
          <w:b/>
          <w:bCs/>
        </w:rPr>
        <w:instrText xml:space="preserve"> SEQ Figure \* ARABIC </w:instrText>
      </w:r>
      <w:r w:rsidRPr="00365D69">
        <w:rPr>
          <w:rFonts w:eastAsia="DengXian"/>
          <w:b/>
          <w:bCs/>
        </w:rPr>
        <w:fldChar w:fldCharType="separate"/>
      </w:r>
      <w:r w:rsidR="0063432F">
        <w:rPr>
          <w:rFonts w:eastAsia="DengXian"/>
          <w:b/>
          <w:bCs/>
          <w:noProof/>
        </w:rPr>
        <w:t>1</w:t>
      </w:r>
      <w:r w:rsidRPr="00365D69">
        <w:rPr>
          <w:rFonts w:eastAsia="DengXian"/>
          <w:b/>
          <w:bCs/>
          <w:noProof/>
        </w:rPr>
        <w:fldChar w:fldCharType="end"/>
      </w:r>
      <w:r w:rsidRPr="00365D69">
        <w:rPr>
          <w:rFonts w:eastAsia="DengXian"/>
          <w:b/>
          <w:bCs/>
        </w:rPr>
        <w:t xml:space="preserve">    Example of LTE Rel-14 sidelink partial sensing</w:t>
      </w:r>
    </w:p>
    <w:p w14:paraId="5B2F3E66" w14:textId="77777777" w:rsidR="00225946" w:rsidRDefault="00225946" w:rsidP="007C6879">
      <w:pPr>
        <w:widowControl w:val="0"/>
        <w:spacing w:beforeLines="50" w:before="120"/>
        <w:rPr>
          <w:b/>
          <w:bCs/>
          <w:u w:val="single"/>
        </w:rPr>
      </w:pPr>
    </w:p>
    <w:p w14:paraId="4B58494F" w14:textId="0B8016EE" w:rsidR="00AF3009" w:rsidRPr="00FD7327" w:rsidRDefault="007C6879" w:rsidP="00FD2C87">
      <w:pPr>
        <w:pStyle w:val="Heading3"/>
        <w:rPr>
          <w:rFonts w:eastAsia="DengXian"/>
          <w:kern w:val="2"/>
        </w:rPr>
      </w:pPr>
      <w:r w:rsidRPr="00FD7327">
        <w:t>Periodic-based partial sensing</w:t>
      </w:r>
    </w:p>
    <w:p w14:paraId="3480DA0D" w14:textId="640CFD2F" w:rsidR="00312AF9" w:rsidRPr="00FD7327" w:rsidRDefault="00312AF9" w:rsidP="00FD7327">
      <w:pPr>
        <w:widowControl w:val="0"/>
        <w:spacing w:beforeLines="50" w:before="120"/>
        <w:ind w:hanging="11"/>
        <w:rPr>
          <w:rFonts w:eastAsia="DengXian"/>
          <w:bCs/>
          <w:kern w:val="2"/>
        </w:rPr>
      </w:pPr>
      <w:r>
        <w:rPr>
          <w:rFonts w:eastAsia="DengXian"/>
          <w:bCs/>
          <w:kern w:val="2"/>
        </w:rPr>
        <w:t>In the last meeting</w:t>
      </w:r>
      <w:r w:rsidR="00703BEF">
        <w:rPr>
          <w:rFonts w:eastAsia="DengXian"/>
          <w:bCs/>
          <w:kern w:val="2"/>
        </w:rPr>
        <w:t xml:space="preserve"> [2]</w:t>
      </w:r>
      <w:r>
        <w:rPr>
          <w:rFonts w:eastAsia="DengXian"/>
          <w:bCs/>
          <w:kern w:val="2"/>
        </w:rPr>
        <w:t>,</w:t>
      </w:r>
      <w:r w:rsidR="005674F7">
        <w:rPr>
          <w:rFonts w:eastAsia="DengXian"/>
          <w:bCs/>
          <w:kern w:val="2"/>
        </w:rPr>
        <w:t xml:space="preserve"> the following agreements were reached on the periodic-based partial sensing</w:t>
      </w:r>
      <w:r>
        <w:rPr>
          <w:rFonts w:eastAsia="DengXian"/>
          <w:bCs/>
          <w:kern w:val="2"/>
        </w:rPr>
        <w:t>:</w:t>
      </w:r>
    </w:p>
    <w:tbl>
      <w:tblPr>
        <w:tblStyle w:val="TableGrid"/>
        <w:tblW w:w="9634" w:type="dxa"/>
        <w:tblLook w:val="04A0" w:firstRow="1" w:lastRow="0" w:firstColumn="1" w:lastColumn="0" w:noHBand="0" w:noVBand="1"/>
      </w:tblPr>
      <w:tblGrid>
        <w:gridCol w:w="9634"/>
      </w:tblGrid>
      <w:tr w:rsidR="00312AF9" w14:paraId="20274029" w14:textId="77777777" w:rsidTr="2732097E">
        <w:tc>
          <w:tcPr>
            <w:tcW w:w="9634" w:type="dxa"/>
          </w:tcPr>
          <w:p w14:paraId="4194664C" w14:textId="69111D04" w:rsidR="008C18E0" w:rsidRPr="00A032E1" w:rsidRDefault="008C18E0" w:rsidP="008C18E0">
            <w:pPr>
              <w:pStyle w:val="ListParagraph"/>
              <w:numPr>
                <w:ilvl w:val="0"/>
                <w:numId w:val="13"/>
              </w:numPr>
              <w:autoSpaceDE w:val="0"/>
              <w:autoSpaceDN w:val="0"/>
              <w:spacing w:line="254" w:lineRule="auto"/>
              <w:rPr>
                <w:color w:val="000000"/>
                <w:sz w:val="20"/>
                <w:szCs w:val="20"/>
              </w:rPr>
            </w:pPr>
          </w:p>
          <w:p w14:paraId="2889BDCC" w14:textId="77777777" w:rsidR="008C18E0" w:rsidRPr="00EC5B2D" w:rsidRDefault="008C18E0" w:rsidP="008C18E0">
            <w:pPr>
              <w:autoSpaceDE w:val="0"/>
              <w:autoSpaceDN w:val="0"/>
              <w:rPr>
                <w:rFonts w:ascii="Times New Roman" w:eastAsia="SimSun" w:hAnsi="Times New Roman" w:cs="Times New Roman"/>
                <w:b/>
                <w:bCs/>
                <w:u w:val="single"/>
                <w:lang w:val="en-AU"/>
              </w:rPr>
            </w:pPr>
            <w:r w:rsidRPr="00EC5B2D">
              <w:rPr>
                <w:rFonts w:ascii="Times New Roman" w:hAnsi="Times New Roman" w:cs="Times New Roman"/>
                <w:b/>
                <w:bCs/>
                <w:u w:val="single"/>
              </w:rPr>
              <w:t>Conclusion:</w:t>
            </w:r>
          </w:p>
          <w:p w14:paraId="4742FEC5" w14:textId="77777777" w:rsidR="008C18E0" w:rsidRPr="00A032E1" w:rsidRDefault="008C18E0" w:rsidP="008C18E0">
            <w:pPr>
              <w:pStyle w:val="ListParagraph"/>
              <w:numPr>
                <w:ilvl w:val="0"/>
                <w:numId w:val="26"/>
              </w:numPr>
              <w:autoSpaceDE w:val="0"/>
              <w:autoSpaceDN w:val="0"/>
              <w:spacing w:after="0" w:line="240" w:lineRule="auto"/>
              <w:contextualSpacing w:val="0"/>
              <w:rPr>
                <w:rFonts w:ascii="Times New Roman" w:hAnsi="Times New Roman" w:cs="Times New Roman"/>
                <w:color w:val="000000"/>
                <w:sz w:val="22"/>
                <w:szCs w:val="22"/>
              </w:rPr>
            </w:pPr>
            <w:r w:rsidRPr="00A032E1">
              <w:rPr>
                <w:rFonts w:ascii="Times New Roman" w:hAnsi="Times New Roman" w:cs="Times New Roman"/>
                <w:color w:val="000000"/>
                <w:sz w:val="22"/>
                <w:szCs w:val="22"/>
              </w:rPr>
              <w:t>In periodic-based partial sensing,</w:t>
            </w:r>
          </w:p>
          <w:p w14:paraId="7034A63A" w14:textId="77777777" w:rsidR="008C18E0" w:rsidRPr="00A032E1" w:rsidRDefault="008C18E0" w:rsidP="008C18E0">
            <w:pPr>
              <w:pStyle w:val="ListParagraph"/>
              <w:numPr>
                <w:ilvl w:val="1"/>
                <w:numId w:val="26"/>
              </w:numPr>
              <w:autoSpaceDE w:val="0"/>
              <w:autoSpaceDN w:val="0"/>
              <w:spacing w:after="0" w:line="240" w:lineRule="auto"/>
              <w:contextualSpacing w:val="0"/>
              <w:rPr>
                <w:rFonts w:ascii="Times New Roman" w:hAnsi="Times New Roman" w:cs="Times New Roman"/>
                <w:color w:val="000000"/>
                <w:sz w:val="22"/>
                <w:szCs w:val="22"/>
              </w:rPr>
            </w:pPr>
            <w:r w:rsidRPr="00A032E1">
              <w:rPr>
                <w:rFonts w:ascii="Times New Roman" w:hAnsi="Times New Roman" w:cs="Times New Roman"/>
                <w:color w:val="000000"/>
                <w:sz w:val="22"/>
                <w:szCs w:val="22"/>
              </w:rPr>
              <w:t>It is not necessary to further discuss whether or not to introduce a threshold to re-define T1 and T2.</w:t>
            </w:r>
          </w:p>
          <w:p w14:paraId="5302ABE8" w14:textId="77777777" w:rsidR="008C18E0" w:rsidRDefault="008C18E0" w:rsidP="00E6063E">
            <w:pPr>
              <w:autoSpaceDE w:val="0"/>
              <w:autoSpaceDN w:val="0"/>
              <w:rPr>
                <w:rFonts w:ascii="Times New Roman" w:hAnsi="Times New Roman"/>
                <w:color w:val="000000"/>
                <w:szCs w:val="20"/>
                <w:highlight w:val="green"/>
              </w:rPr>
            </w:pPr>
          </w:p>
          <w:p w14:paraId="25176945" w14:textId="1DE0C56D" w:rsidR="00E6063E" w:rsidRPr="008D16C6" w:rsidRDefault="00E6063E" w:rsidP="00E6063E">
            <w:pPr>
              <w:autoSpaceDE w:val="0"/>
              <w:autoSpaceDN w:val="0"/>
              <w:rPr>
                <w:rFonts w:ascii="Times New Roman" w:hAnsi="Times New Roman"/>
                <w:color w:val="000000"/>
                <w:szCs w:val="20"/>
              </w:rPr>
            </w:pPr>
            <w:r w:rsidRPr="008D16C6">
              <w:rPr>
                <w:rFonts w:ascii="Times New Roman" w:hAnsi="Times New Roman"/>
                <w:color w:val="000000"/>
                <w:szCs w:val="20"/>
                <w:highlight w:val="green"/>
              </w:rPr>
              <w:t>Agreements</w:t>
            </w:r>
            <w:r w:rsidRPr="008D16C6">
              <w:rPr>
                <w:rFonts w:ascii="Times New Roman" w:hAnsi="Times New Roman"/>
                <w:color w:val="000000"/>
                <w:szCs w:val="20"/>
              </w:rPr>
              <w:t>:</w:t>
            </w:r>
          </w:p>
          <w:p w14:paraId="0E2E4905" w14:textId="77777777" w:rsidR="00E6063E" w:rsidRPr="00C658D0" w:rsidRDefault="00E6063E" w:rsidP="000974E7">
            <w:pPr>
              <w:pStyle w:val="ListParagraph"/>
              <w:numPr>
                <w:ilvl w:val="0"/>
                <w:numId w:val="13"/>
              </w:numPr>
              <w:autoSpaceDE w:val="0"/>
              <w:autoSpaceDN w:val="0"/>
              <w:contextualSpacing w:val="0"/>
              <w:rPr>
                <w:rFonts w:ascii="Times New Roman" w:hAnsi="Times New Roman"/>
                <w:sz w:val="22"/>
                <w:szCs w:val="20"/>
              </w:rPr>
            </w:pPr>
            <w:r w:rsidRPr="00C658D0">
              <w:rPr>
                <w:rFonts w:ascii="Times New Roman" w:hAnsi="Times New Roman"/>
                <w:sz w:val="22"/>
                <w:szCs w:val="20"/>
              </w:rPr>
              <w:t>In periodic-based partial sensing,</w:t>
            </w:r>
          </w:p>
          <w:p w14:paraId="20B40D33" w14:textId="77777777" w:rsidR="00E6063E" w:rsidRPr="00C658D0" w:rsidRDefault="00E6063E" w:rsidP="000974E7">
            <w:pPr>
              <w:pStyle w:val="ListParagraph"/>
              <w:numPr>
                <w:ilvl w:val="0"/>
                <w:numId w:val="17"/>
              </w:numPr>
              <w:autoSpaceDE w:val="0"/>
              <w:autoSpaceDN w:val="0"/>
              <w:contextualSpacing w:val="0"/>
              <w:rPr>
                <w:rFonts w:ascii="Times New Roman" w:hAnsi="Times New Roman"/>
                <w:sz w:val="22"/>
                <w:szCs w:val="20"/>
              </w:rPr>
            </w:pPr>
            <w:r w:rsidRPr="00C658D0">
              <w:rPr>
                <w:rFonts w:ascii="Times New Roman" w:hAnsi="Times New Roman"/>
                <w:sz w:val="22"/>
                <w:szCs w:val="20"/>
              </w:rPr>
              <w:t>For the set of Preserve values, down-select to one of the following in RAN1#105-e</w:t>
            </w:r>
          </w:p>
          <w:p w14:paraId="366B22D6" w14:textId="77777777" w:rsidR="00E6063E" w:rsidRPr="00C658D0" w:rsidRDefault="00E6063E" w:rsidP="000974E7">
            <w:pPr>
              <w:pStyle w:val="ListParagraph"/>
              <w:numPr>
                <w:ilvl w:val="2"/>
                <w:numId w:val="13"/>
              </w:numPr>
              <w:autoSpaceDE w:val="0"/>
              <w:autoSpaceDN w:val="0"/>
              <w:contextualSpacing w:val="0"/>
              <w:rPr>
                <w:rFonts w:ascii="Times New Roman" w:hAnsi="Times New Roman"/>
                <w:sz w:val="22"/>
                <w:szCs w:val="20"/>
              </w:rPr>
            </w:pPr>
            <w:r w:rsidRPr="00C658D0">
              <w:rPr>
                <w:rFonts w:ascii="Times New Roman" w:hAnsi="Times New Roman"/>
                <w:sz w:val="22"/>
                <w:szCs w:val="20"/>
              </w:rPr>
              <w:t>Alt.1: Preserve corresponds to all values from the configured set sl-ResourceReservePeriodList</w:t>
            </w:r>
          </w:p>
          <w:p w14:paraId="47244641" w14:textId="77777777" w:rsidR="00E6063E" w:rsidRPr="00C658D0" w:rsidRDefault="00E6063E" w:rsidP="000974E7">
            <w:pPr>
              <w:pStyle w:val="ListParagraph"/>
              <w:numPr>
                <w:ilvl w:val="2"/>
                <w:numId w:val="13"/>
              </w:numPr>
              <w:autoSpaceDE w:val="0"/>
              <w:autoSpaceDN w:val="0"/>
              <w:contextualSpacing w:val="0"/>
              <w:rPr>
                <w:rFonts w:ascii="Times New Roman" w:hAnsi="Times New Roman"/>
                <w:sz w:val="22"/>
                <w:szCs w:val="20"/>
              </w:rPr>
            </w:pPr>
            <w:r w:rsidRPr="00C658D0">
              <w:rPr>
                <w:rFonts w:ascii="Times New Roman" w:hAnsi="Times New Roman"/>
                <w:sz w:val="22"/>
                <w:szCs w:val="20"/>
              </w:rPr>
              <w:t>Alt.2: A set of Preserve values is (pre-)configured and includes up to the full set of values from the configured set sl-ResourceReservePeriodList</w:t>
            </w:r>
          </w:p>
          <w:p w14:paraId="55A815A3" w14:textId="77777777" w:rsidR="00E6063E" w:rsidRPr="00C658D0" w:rsidRDefault="00E6063E" w:rsidP="000974E7">
            <w:pPr>
              <w:pStyle w:val="ListParagraph"/>
              <w:numPr>
                <w:ilvl w:val="3"/>
                <w:numId w:val="13"/>
              </w:numPr>
              <w:autoSpaceDE w:val="0"/>
              <w:autoSpaceDN w:val="0"/>
              <w:contextualSpacing w:val="0"/>
              <w:rPr>
                <w:rFonts w:ascii="Times New Roman" w:hAnsi="Times New Roman"/>
                <w:sz w:val="22"/>
                <w:szCs w:val="20"/>
              </w:rPr>
            </w:pPr>
            <w:r w:rsidRPr="00C658D0">
              <w:rPr>
                <w:rFonts w:ascii="Times New Roman" w:hAnsi="Times New Roman"/>
                <w:sz w:val="22"/>
                <w:szCs w:val="20"/>
              </w:rPr>
              <w:t xml:space="preserve">FFS if support multiple sets of Preserve values based on one or more metrics </w:t>
            </w:r>
          </w:p>
          <w:p w14:paraId="2C52E8E1" w14:textId="77777777" w:rsidR="00E6063E" w:rsidRPr="00C658D0" w:rsidRDefault="00E6063E" w:rsidP="000974E7">
            <w:pPr>
              <w:pStyle w:val="ListParagraph"/>
              <w:numPr>
                <w:ilvl w:val="3"/>
                <w:numId w:val="13"/>
              </w:numPr>
              <w:autoSpaceDE w:val="0"/>
              <w:autoSpaceDN w:val="0"/>
              <w:contextualSpacing w:val="0"/>
              <w:rPr>
                <w:rFonts w:ascii="Times New Roman" w:hAnsi="Times New Roman"/>
                <w:sz w:val="22"/>
                <w:szCs w:val="20"/>
              </w:rPr>
            </w:pPr>
            <w:r w:rsidRPr="00C658D0">
              <w:rPr>
                <w:rFonts w:ascii="Times New Roman" w:hAnsi="Times New Roman"/>
                <w:sz w:val="22"/>
                <w:szCs w:val="20"/>
              </w:rPr>
              <w:t>FFS whether/how to restrict the set of values</w:t>
            </w:r>
          </w:p>
          <w:p w14:paraId="03BCD157" w14:textId="77777777" w:rsidR="00E6063E" w:rsidRPr="00C658D0" w:rsidRDefault="00E6063E" w:rsidP="000974E7">
            <w:pPr>
              <w:pStyle w:val="ListParagraph"/>
              <w:numPr>
                <w:ilvl w:val="0"/>
                <w:numId w:val="17"/>
              </w:numPr>
              <w:autoSpaceDE w:val="0"/>
              <w:autoSpaceDN w:val="0"/>
              <w:contextualSpacing w:val="0"/>
              <w:rPr>
                <w:rFonts w:ascii="Times New Roman" w:hAnsi="Times New Roman"/>
                <w:sz w:val="22"/>
                <w:szCs w:val="20"/>
              </w:rPr>
            </w:pPr>
            <w:r w:rsidRPr="00C658D0">
              <w:rPr>
                <w:rFonts w:ascii="Times New Roman" w:hAnsi="Times New Roman"/>
                <w:sz w:val="22"/>
                <w:szCs w:val="20"/>
              </w:rPr>
              <w:t>For the k value, down-selection to one of the following in RAN1#105-e (further refinement of each of the alternatives is possible)</w:t>
            </w:r>
          </w:p>
          <w:p w14:paraId="7DB7A2A9" w14:textId="77777777" w:rsidR="00E6063E" w:rsidRPr="00C658D0" w:rsidRDefault="00E6063E" w:rsidP="000974E7">
            <w:pPr>
              <w:pStyle w:val="ListParagraph"/>
              <w:numPr>
                <w:ilvl w:val="4"/>
                <w:numId w:val="18"/>
              </w:numPr>
              <w:autoSpaceDE w:val="0"/>
              <w:autoSpaceDN w:val="0"/>
              <w:spacing w:line="256" w:lineRule="auto"/>
              <w:contextualSpacing w:val="0"/>
              <w:rPr>
                <w:rFonts w:ascii="Times New Roman" w:hAnsi="Times New Roman"/>
                <w:sz w:val="22"/>
                <w:szCs w:val="20"/>
              </w:rPr>
            </w:pPr>
            <w:r w:rsidRPr="00C658D0">
              <w:rPr>
                <w:rFonts w:ascii="Times New Roman" w:hAnsi="Times New Roman"/>
                <w:sz w:val="22"/>
                <w:szCs w:val="20"/>
              </w:rPr>
              <w:t>Alt 1: Option 1 as in RAN1#104-e</w:t>
            </w:r>
          </w:p>
          <w:p w14:paraId="08E8261C" w14:textId="77777777" w:rsidR="00E6063E" w:rsidRPr="00C658D0" w:rsidRDefault="00E6063E" w:rsidP="000974E7">
            <w:pPr>
              <w:pStyle w:val="ListParagraph"/>
              <w:numPr>
                <w:ilvl w:val="4"/>
                <w:numId w:val="18"/>
              </w:numPr>
              <w:autoSpaceDE w:val="0"/>
              <w:autoSpaceDN w:val="0"/>
              <w:spacing w:line="256" w:lineRule="auto"/>
              <w:contextualSpacing w:val="0"/>
              <w:rPr>
                <w:rFonts w:ascii="Times New Roman" w:hAnsi="Times New Roman"/>
                <w:sz w:val="22"/>
                <w:szCs w:val="20"/>
              </w:rPr>
            </w:pPr>
            <w:r w:rsidRPr="00C658D0">
              <w:rPr>
                <w:rFonts w:ascii="Times New Roman" w:hAnsi="Times New Roman"/>
                <w:sz w:val="22"/>
                <w:szCs w:val="20"/>
              </w:rPr>
              <w:t>Alt 2: A modified Option 5 as in RAN1#104-e, where the modification is such that it also includes option 1</w:t>
            </w:r>
          </w:p>
          <w:p w14:paraId="4D0AA543" w14:textId="77777777" w:rsidR="00E6063E" w:rsidRPr="00C658D0" w:rsidRDefault="00E6063E" w:rsidP="000974E7">
            <w:pPr>
              <w:pStyle w:val="ListParagraph"/>
              <w:numPr>
                <w:ilvl w:val="5"/>
                <w:numId w:val="18"/>
              </w:numPr>
              <w:autoSpaceDE w:val="0"/>
              <w:autoSpaceDN w:val="0"/>
              <w:contextualSpacing w:val="0"/>
              <w:rPr>
                <w:rFonts w:ascii="Times New Roman" w:hAnsi="Times New Roman"/>
                <w:sz w:val="22"/>
                <w:szCs w:val="20"/>
              </w:rPr>
            </w:pPr>
            <w:r w:rsidRPr="00C658D0">
              <w:rPr>
                <w:rFonts w:ascii="Times New Roman" w:hAnsi="Times New Roman"/>
                <w:sz w:val="22"/>
                <w:szCs w:val="20"/>
              </w:rPr>
              <w:t>FFS how to (pre-)configure (e.g. including bitmap), whether a maximum number of k values is needed, and whether it can be up to UE implementation to select a k value based on the (pre-)configuration</w:t>
            </w:r>
          </w:p>
          <w:p w14:paraId="2C72D1CF" w14:textId="77777777" w:rsidR="00E6063E" w:rsidRPr="00C658D0" w:rsidRDefault="00E6063E" w:rsidP="000974E7">
            <w:pPr>
              <w:pStyle w:val="ListParagraph"/>
              <w:numPr>
                <w:ilvl w:val="4"/>
                <w:numId w:val="18"/>
              </w:numPr>
              <w:autoSpaceDE w:val="0"/>
              <w:autoSpaceDN w:val="0"/>
              <w:contextualSpacing w:val="0"/>
              <w:rPr>
                <w:rFonts w:ascii="Times New Roman" w:hAnsi="Times New Roman"/>
                <w:sz w:val="22"/>
                <w:szCs w:val="20"/>
              </w:rPr>
            </w:pPr>
            <w:r w:rsidRPr="00C658D0">
              <w:rPr>
                <w:rFonts w:ascii="Times New Roman" w:hAnsi="Times New Roman"/>
                <w:sz w:val="22"/>
                <w:szCs w:val="20"/>
              </w:rPr>
              <w:t>FFS details, e.g., sensing before the resource (re)selection trigger or the first slot of the set of Y candidate slots subject to processing time restriction, etc.</w:t>
            </w:r>
          </w:p>
          <w:p w14:paraId="4BE7BD34" w14:textId="77777777" w:rsidR="00E6063E" w:rsidRPr="00C658D0" w:rsidRDefault="00E6063E" w:rsidP="000974E7">
            <w:pPr>
              <w:pStyle w:val="ListParagraph"/>
              <w:numPr>
                <w:ilvl w:val="3"/>
                <w:numId w:val="18"/>
              </w:numPr>
              <w:autoSpaceDE w:val="0"/>
              <w:autoSpaceDN w:val="0"/>
              <w:contextualSpacing w:val="0"/>
              <w:rPr>
                <w:rFonts w:ascii="Times New Roman" w:hAnsi="Times New Roman"/>
                <w:sz w:val="22"/>
                <w:szCs w:val="20"/>
              </w:rPr>
            </w:pPr>
            <w:r w:rsidRPr="00C658D0">
              <w:rPr>
                <w:rFonts w:ascii="Times New Roman" w:hAnsi="Times New Roman"/>
                <w:sz w:val="22"/>
                <w:szCs w:val="20"/>
              </w:rPr>
              <w:t xml:space="preserve">Note: companies are encouraged to provide more evaluations </w:t>
            </w:r>
          </w:p>
          <w:p w14:paraId="145246EA" w14:textId="77777777" w:rsidR="00E6063E" w:rsidRPr="008D16C6" w:rsidRDefault="00E6063E" w:rsidP="00E6063E">
            <w:pPr>
              <w:autoSpaceDE w:val="0"/>
              <w:autoSpaceDN w:val="0"/>
              <w:rPr>
                <w:rFonts w:ascii="Times New Roman" w:hAnsi="Times New Roman"/>
                <w:b/>
                <w:bCs/>
                <w:szCs w:val="20"/>
                <w:highlight w:val="green"/>
              </w:rPr>
            </w:pPr>
            <w:r w:rsidRPr="008D16C6">
              <w:rPr>
                <w:rStyle w:val="Strong"/>
                <w:rFonts w:ascii="Times New Roman" w:hAnsi="Times New Roman"/>
                <w:color w:val="000000"/>
                <w:szCs w:val="20"/>
                <w:highlight w:val="green"/>
              </w:rPr>
              <w:t>Agreement:</w:t>
            </w:r>
          </w:p>
          <w:p w14:paraId="33773C60" w14:textId="77777777" w:rsidR="00E6063E" w:rsidRPr="008D16C6" w:rsidRDefault="00E6063E" w:rsidP="000974E7">
            <w:pPr>
              <w:numPr>
                <w:ilvl w:val="0"/>
                <w:numId w:val="19"/>
              </w:numPr>
              <w:rPr>
                <w:rFonts w:ascii="Times New Roman" w:hAnsi="Times New Roman"/>
                <w:szCs w:val="20"/>
              </w:rPr>
            </w:pPr>
            <w:r w:rsidRPr="008D16C6">
              <w:rPr>
                <w:rFonts w:ascii="Times New Roman" w:hAnsi="Times New Roman"/>
                <w:szCs w:val="20"/>
              </w:rPr>
              <w:t>When periodic-based partial sensing is potentially performed by UE in a mode 2 Tx resource pool provided by higher layer, at least all of the followings are met:</w:t>
            </w:r>
          </w:p>
          <w:p w14:paraId="0053FFA7" w14:textId="77777777" w:rsidR="00E6063E" w:rsidRPr="008D16C6" w:rsidRDefault="00E6063E" w:rsidP="000974E7">
            <w:pPr>
              <w:numPr>
                <w:ilvl w:val="1"/>
                <w:numId w:val="19"/>
              </w:numPr>
              <w:rPr>
                <w:rFonts w:ascii="Times New Roman" w:hAnsi="Times New Roman"/>
                <w:szCs w:val="20"/>
              </w:rPr>
            </w:pPr>
            <w:r w:rsidRPr="008D16C6">
              <w:rPr>
                <w:rFonts w:ascii="Times New Roman" w:hAnsi="Times New Roman"/>
                <w:szCs w:val="20"/>
              </w:rPr>
              <w:t>Periodic reservation for another TB (</w:t>
            </w:r>
            <w:r w:rsidRPr="008D16C6">
              <w:rPr>
                <w:rStyle w:val="Emphasis"/>
                <w:rFonts w:ascii="Times New Roman" w:hAnsi="Times New Roman"/>
                <w:szCs w:val="20"/>
              </w:rPr>
              <w:t>sl-MultiReserveResource</w:t>
            </w:r>
            <w:r w:rsidRPr="008D16C6">
              <w:rPr>
                <w:rFonts w:ascii="Times New Roman" w:hAnsi="Times New Roman"/>
                <w:szCs w:val="20"/>
              </w:rPr>
              <w:t>) is enabled for the resource pool</w:t>
            </w:r>
          </w:p>
          <w:p w14:paraId="318355CD" w14:textId="77777777" w:rsidR="00E6063E" w:rsidRPr="008D16C6" w:rsidRDefault="00E6063E" w:rsidP="000974E7">
            <w:pPr>
              <w:numPr>
                <w:ilvl w:val="1"/>
                <w:numId w:val="19"/>
              </w:numPr>
              <w:rPr>
                <w:rFonts w:ascii="Times New Roman" w:hAnsi="Times New Roman"/>
                <w:szCs w:val="20"/>
              </w:rPr>
            </w:pPr>
            <w:r w:rsidRPr="008D16C6">
              <w:rPr>
                <w:rFonts w:ascii="Times New Roman" w:hAnsi="Times New Roman"/>
                <w:szCs w:val="20"/>
              </w:rPr>
              <w:t>The resource pool is (pre-)configured to enable partial sensing</w:t>
            </w:r>
          </w:p>
          <w:p w14:paraId="4E39F2DF" w14:textId="12E7B940" w:rsidR="00312AF9" w:rsidRPr="00E6063E" w:rsidRDefault="00E6063E" w:rsidP="000974E7">
            <w:pPr>
              <w:numPr>
                <w:ilvl w:val="1"/>
                <w:numId w:val="19"/>
              </w:numPr>
              <w:spacing w:before="100" w:beforeAutospacing="1" w:after="100" w:afterAutospacing="1"/>
              <w:rPr>
                <w:szCs w:val="20"/>
              </w:rPr>
            </w:pPr>
            <w:r w:rsidRPr="00D57A24">
              <w:rPr>
                <w:rFonts w:ascii="Times New Roman" w:hAnsi="Times New Roman"/>
                <w:szCs w:val="20"/>
              </w:rPr>
              <w:t>Partial sensing configured by higher layer in the UE</w:t>
            </w:r>
          </w:p>
        </w:tc>
      </w:tr>
    </w:tbl>
    <w:p w14:paraId="1CD534FF" w14:textId="03D331ED" w:rsidR="00312AF9" w:rsidRDefault="00312AF9" w:rsidP="00312AF9"/>
    <w:p w14:paraId="41CA096F" w14:textId="13238098" w:rsidR="00312AF9" w:rsidRDefault="00312AF9" w:rsidP="00365D69">
      <w:pPr>
        <w:widowControl w:val="0"/>
        <w:spacing w:beforeLines="50" w:before="120"/>
        <w:ind w:hanging="11"/>
        <w:rPr>
          <w:rFonts w:eastAsia="Malgun Gothic"/>
          <w:iCs/>
        </w:rPr>
      </w:pPr>
    </w:p>
    <w:p w14:paraId="6920F510" w14:textId="54090A47" w:rsidR="00CD51E9" w:rsidRDefault="00CD51E9" w:rsidP="001E279D">
      <w:r>
        <w:t>In the last meeting, the two major issues,</w:t>
      </w:r>
      <w:r w:rsidRPr="00442B23">
        <w:t xml:space="preserve"> </w:t>
      </w:r>
      <w:r>
        <w:t xml:space="preserve">the periodicity value </w:t>
      </w:r>
      <w:r w:rsidRPr="00D07FF3">
        <w:rPr>
          <w:i/>
          <w:iCs/>
          <w:color w:val="000000"/>
        </w:rPr>
        <w:t>P</w:t>
      </w:r>
      <w:r w:rsidRPr="00D07FF3">
        <w:rPr>
          <w:color w:val="000000"/>
          <w:vertAlign w:val="subscript"/>
        </w:rPr>
        <w:t>reserve</w:t>
      </w:r>
      <w:r>
        <w:t xml:space="preserve"> and the number of sensing occasions k, were discussed and some down-selections were reached. Further discussions and down-selections are needed for the final decisions on the two major issues.</w:t>
      </w:r>
    </w:p>
    <w:p w14:paraId="52C19FEC" w14:textId="3066648B" w:rsidR="00CD51E9" w:rsidRPr="00FD7327" w:rsidRDefault="00CD51E9" w:rsidP="001E279D">
      <w:pPr>
        <w:widowControl w:val="0"/>
        <w:spacing w:beforeLines="50" w:before="120"/>
        <w:ind w:hanging="11"/>
        <w:rPr>
          <w:rFonts w:eastAsia="Malgun Gothic"/>
          <w:iCs/>
        </w:rPr>
      </w:pPr>
      <w:r>
        <w:rPr>
          <w:rFonts w:eastAsia="DengXian"/>
          <w:bCs/>
          <w:kern w:val="2"/>
        </w:rPr>
        <w:t xml:space="preserve">For the </w:t>
      </w:r>
      <w:r>
        <w:t xml:space="preserve">periodicity value </w:t>
      </w:r>
      <w:r w:rsidRPr="00D07FF3">
        <w:rPr>
          <w:i/>
          <w:iCs/>
          <w:color w:val="000000"/>
        </w:rPr>
        <w:t>P</w:t>
      </w:r>
      <w:r w:rsidRPr="00D07FF3">
        <w:rPr>
          <w:color w:val="000000"/>
          <w:vertAlign w:val="subscript"/>
        </w:rPr>
        <w:t>reserve</w:t>
      </w:r>
      <w:r>
        <w:rPr>
          <w:color w:val="000000"/>
        </w:rPr>
        <w:t xml:space="preserve">, it could be (pre-)configured to include all (Alt.1) or subset (Alt.2) of values </w:t>
      </w:r>
      <w:r w:rsidRPr="00194830">
        <w:rPr>
          <w:color w:val="000000"/>
        </w:rPr>
        <w:t>from the configured set sl-ResourceReservePeriodList</w:t>
      </w:r>
      <w:r>
        <w:rPr>
          <w:color w:val="000000"/>
        </w:rPr>
        <w:t>. For Alt.2, one or multiple subsets of P</w:t>
      </w:r>
      <w:r w:rsidRPr="009B2BE2">
        <w:rPr>
          <w:color w:val="000000"/>
          <w:vertAlign w:val="subscript"/>
        </w:rPr>
        <w:t>reserve</w:t>
      </w:r>
      <w:r>
        <w:rPr>
          <w:color w:val="000000"/>
        </w:rPr>
        <w:t xml:space="preserve"> values are (pre-)configured based on the values from the configured </w:t>
      </w:r>
      <w:r w:rsidRPr="00C658D0">
        <w:rPr>
          <w:rFonts w:ascii="Times New Roman" w:hAnsi="Times New Roman"/>
          <w:szCs w:val="20"/>
        </w:rPr>
        <w:t>sl-ResourceReservePeriodList</w:t>
      </w:r>
      <w:r>
        <w:rPr>
          <w:rFonts w:ascii="Times New Roman" w:hAnsi="Times New Roman"/>
          <w:szCs w:val="20"/>
        </w:rPr>
        <w:t xml:space="preserve">. </w:t>
      </w:r>
      <w:r w:rsidRPr="00C2764E">
        <w:rPr>
          <w:color w:val="000000"/>
        </w:rPr>
        <w:t xml:space="preserve">In case of multiple subsets configured, some metric(s) need to be defined to determine which subset is to be used by the partial sensing UEs. Considering that the definition of the </w:t>
      </w:r>
      <w:r>
        <w:rPr>
          <w:color w:val="000000"/>
        </w:rPr>
        <w:t>P</w:t>
      </w:r>
      <w:r w:rsidRPr="00C2764E">
        <w:rPr>
          <w:color w:val="000000"/>
          <w:vertAlign w:val="subscript"/>
        </w:rPr>
        <w:t>reserve</w:t>
      </w:r>
      <w:r>
        <w:rPr>
          <w:color w:val="000000"/>
        </w:rPr>
        <w:t xml:space="preserve"> </w:t>
      </w:r>
      <w:r w:rsidRPr="00C2764E">
        <w:rPr>
          <w:color w:val="000000"/>
        </w:rPr>
        <w:t>subset(s) and the associated metric(s) need some additional standardization efforts and there may be some potential issues (e.g. the inaccurate measurement of the metric(s), if any, may lead to performance loss)</w:t>
      </w:r>
      <w:r>
        <w:rPr>
          <w:color w:val="000000"/>
        </w:rPr>
        <w:t>, we prefer to support the Alt.1, unless there are sufficient performance gains or strong motivations to justify the Alt.2.</w:t>
      </w:r>
    </w:p>
    <w:p w14:paraId="06CC4710" w14:textId="79DC356F" w:rsidR="00365D69" w:rsidRPr="00FD7327" w:rsidRDefault="00312AF9" w:rsidP="001E279D">
      <w:pPr>
        <w:widowControl w:val="0"/>
        <w:spacing w:beforeLines="50" w:before="120"/>
        <w:ind w:hanging="11"/>
        <w:rPr>
          <w:rFonts w:ascii="Calibri" w:eastAsia="DengXian" w:hAnsi="Calibri" w:cs="Arial"/>
          <w:b/>
          <w:bCs/>
          <w:kern w:val="2"/>
        </w:rPr>
      </w:pPr>
      <w:bookmarkStart w:id="7" w:name="P_PartialSensingPreserve"/>
      <w:r w:rsidRPr="00FD7327">
        <w:rPr>
          <w:rFonts w:eastAsia="DengXian"/>
          <w:b/>
          <w:iCs/>
          <w:kern w:val="2"/>
        </w:rPr>
        <w:t>Proposal</w:t>
      </w:r>
      <w:r w:rsidR="003068DF" w:rsidRPr="00FD7327">
        <w:rPr>
          <w:rFonts w:eastAsia="DengXian"/>
          <w:b/>
          <w:iCs/>
          <w:kern w:val="2"/>
        </w:rPr>
        <w:t xml:space="preserve"> </w:t>
      </w:r>
      <w:r w:rsidR="003068DF" w:rsidRPr="00FD7327">
        <w:rPr>
          <w:b/>
          <w:bCs/>
        </w:rPr>
        <w:fldChar w:fldCharType="begin"/>
      </w:r>
      <w:r w:rsidR="003068DF" w:rsidRPr="00FD7327">
        <w:rPr>
          <w:b/>
        </w:rPr>
        <w:instrText xml:space="preserve"> SEQ Proposal \* Arabic </w:instrText>
      </w:r>
      <w:r w:rsidR="003068DF" w:rsidRPr="00FD7327">
        <w:rPr>
          <w:b/>
          <w:bCs/>
        </w:rPr>
        <w:fldChar w:fldCharType="separate"/>
      </w:r>
      <w:r w:rsidR="0063432F">
        <w:rPr>
          <w:b/>
          <w:noProof/>
        </w:rPr>
        <w:t>3</w:t>
      </w:r>
      <w:r w:rsidR="003068DF" w:rsidRPr="00FD7327">
        <w:rPr>
          <w:b/>
          <w:bCs/>
        </w:rPr>
        <w:fldChar w:fldCharType="end"/>
      </w:r>
      <w:r w:rsidRPr="00FD7327">
        <w:rPr>
          <w:rFonts w:eastAsia="DengXian"/>
          <w:b/>
          <w:iCs/>
          <w:kern w:val="2"/>
        </w:rPr>
        <w:t xml:space="preserve">: Support </w:t>
      </w:r>
      <w:r w:rsidR="00EF03AD">
        <w:rPr>
          <w:rFonts w:eastAsia="DengXian"/>
          <w:b/>
          <w:iCs/>
          <w:kern w:val="2"/>
        </w:rPr>
        <w:t>Alt.</w:t>
      </w:r>
      <w:r w:rsidR="00EF03AD" w:rsidRPr="00FD7327">
        <w:rPr>
          <w:rFonts w:eastAsia="DengXian"/>
          <w:b/>
          <w:iCs/>
          <w:kern w:val="2"/>
        </w:rPr>
        <w:t xml:space="preserve"> </w:t>
      </w:r>
      <w:r w:rsidRPr="00FD7327">
        <w:rPr>
          <w:rFonts w:eastAsia="DengXian"/>
          <w:b/>
          <w:iCs/>
          <w:kern w:val="2"/>
        </w:rPr>
        <w:t xml:space="preserve">1, where </w:t>
      </w:r>
      <w:r w:rsidRPr="00FD7327">
        <w:rPr>
          <w:b/>
          <w:i/>
          <w:iCs/>
        </w:rPr>
        <w:t>P</w:t>
      </w:r>
      <w:r w:rsidRPr="00FD7327">
        <w:rPr>
          <w:b/>
          <w:vertAlign w:val="subscript"/>
        </w:rPr>
        <w:t xml:space="preserve">reserve </w:t>
      </w:r>
      <w:r w:rsidRPr="00FD7327">
        <w:rPr>
          <w:b/>
        </w:rPr>
        <w:t xml:space="preserve">can correspond to all values from the configured set </w:t>
      </w:r>
      <w:r w:rsidRPr="00FD7327">
        <w:rPr>
          <w:rFonts w:eastAsia="Malgun Gothic"/>
          <w:b/>
          <w:i/>
        </w:rPr>
        <w:t>sl-ResourceReservePeriodList</w:t>
      </w:r>
      <w:r w:rsidRPr="00FD7327">
        <w:rPr>
          <w:rFonts w:eastAsia="Malgun Gothic"/>
          <w:b/>
          <w:iCs/>
        </w:rPr>
        <w:t xml:space="preserve"> </w:t>
      </w:r>
      <w:r w:rsidR="00914EC1" w:rsidRPr="00FD7327">
        <w:rPr>
          <w:rFonts w:eastAsia="Malgun Gothic"/>
          <w:b/>
          <w:iCs/>
        </w:rPr>
        <w:t>for periodic-based partial sensing.</w:t>
      </w:r>
      <w:bookmarkStart w:id="8" w:name="_Hlk61941462"/>
      <w:r w:rsidR="00365D69" w:rsidRPr="00FD7327">
        <w:rPr>
          <w:rFonts w:ascii="Calibri" w:eastAsia="DengXian" w:hAnsi="Calibri" w:cs="Arial"/>
          <w:b/>
          <w:bCs/>
          <w:kern w:val="2"/>
        </w:rPr>
        <w:t xml:space="preserve"> </w:t>
      </w:r>
    </w:p>
    <w:bookmarkEnd w:id="8"/>
    <w:bookmarkEnd w:id="7"/>
    <w:p w14:paraId="596F0205" w14:textId="1132CFAF" w:rsidR="00914EC1" w:rsidRDefault="005946F0" w:rsidP="001E279D">
      <w:pPr>
        <w:widowControl w:val="0"/>
        <w:spacing w:beforeLines="50" w:before="120"/>
        <w:ind w:hanging="11"/>
        <w:rPr>
          <w:rFonts w:eastAsia="DengXian"/>
          <w:bCs/>
          <w:kern w:val="2"/>
        </w:rPr>
      </w:pPr>
      <w:r>
        <w:rPr>
          <w:rFonts w:eastAsia="DengXian"/>
          <w:bCs/>
          <w:kern w:val="2"/>
        </w:rPr>
        <w:t xml:space="preserve">The baseline Rel-14 partial sensing procedure was tailored to the specific traffic characteristic assumptions of pedestrian UEs i.e. periodic packets with the largest allowable periodicity 1000ms. Accordingly, the bitmap parameter </w:t>
      </w:r>
      <w:r w:rsidRPr="00865CB9">
        <w:rPr>
          <w:rFonts w:eastAsia="DengXian"/>
          <w:bCs/>
          <w:i/>
          <w:iCs/>
          <w:kern w:val="2"/>
        </w:rPr>
        <w:t>gapCandidateSensing</w:t>
      </w:r>
      <w:r>
        <w:rPr>
          <w:rFonts w:eastAsia="DengXian"/>
          <w:bCs/>
          <w:kern w:val="2"/>
        </w:rPr>
        <w:t xml:space="preserve"> has a fixed length of 10 bits corresponding to the ten occasions of periodicity 100ms. In Rel-17, the periodic-based partial sensing may need to be more flexible (e.g. the partial sensing UEs may have periodic traffic with a period lower than 1000ms). In this case, the existing signaling mechanism with fixed bit length (as </w:t>
      </w:r>
      <w:r w:rsidRPr="00865CB9">
        <w:rPr>
          <w:rFonts w:eastAsia="DengXian"/>
          <w:bCs/>
          <w:i/>
          <w:iCs/>
          <w:kern w:val="2"/>
        </w:rPr>
        <w:t>gapCandidateSensing</w:t>
      </w:r>
      <w:r>
        <w:rPr>
          <w:rFonts w:eastAsia="DengXian"/>
          <w:bCs/>
          <w:kern w:val="2"/>
        </w:rPr>
        <w:t xml:space="preserve"> in Rel-14) is no longer appropriate and more flexible method is desired. </w:t>
      </w:r>
      <w:r w:rsidR="00DA2834">
        <w:rPr>
          <w:rFonts w:eastAsia="DengXian"/>
          <w:bCs/>
          <w:kern w:val="2"/>
        </w:rPr>
        <w:t xml:space="preserve">In this regard, the k value setting candidate methods were </w:t>
      </w:r>
      <w:r w:rsidR="00DA2834">
        <w:rPr>
          <w:rFonts w:eastAsia="DengXian" w:hint="eastAsia"/>
          <w:bCs/>
          <w:kern w:val="2"/>
        </w:rPr>
        <w:t>di</w:t>
      </w:r>
      <w:r w:rsidR="00DA2834">
        <w:rPr>
          <w:rFonts w:eastAsia="DengXian"/>
          <w:bCs/>
          <w:kern w:val="2"/>
        </w:rPr>
        <w:t xml:space="preserve">scussed and reduced to two alternatives in the previous meeting, i.e., Alt.1 (the option 1, only the most recent sensing occasion for a </w:t>
      </w:r>
      <w:r w:rsidR="00DA2834">
        <w:rPr>
          <w:color w:val="000000"/>
        </w:rPr>
        <w:t>P</w:t>
      </w:r>
      <w:r w:rsidR="00DA2834" w:rsidRPr="00C2764E">
        <w:rPr>
          <w:color w:val="000000"/>
          <w:vertAlign w:val="subscript"/>
        </w:rPr>
        <w:t>reserve</w:t>
      </w:r>
      <w:r w:rsidR="00DA2834">
        <w:rPr>
          <w:rFonts w:eastAsia="DengXian"/>
          <w:bCs/>
          <w:kern w:val="2"/>
        </w:rPr>
        <w:t>) and Alt.2 (the modified option 5, with multiple (pre-)configured k values modified to support option 1 as well). Between these two alternatives, we would prefer to Alt.1 due to its simplicity and efficiency. Additionally, for option 1, we understand that only the most recent sensing occasion is required and the partial sensing UE may also sense additional sensing occasions if its power status allows</w:t>
      </w:r>
      <w:r w:rsidR="00DA2834">
        <w:rPr>
          <w:rFonts w:eastAsia="DengXian" w:hint="eastAsia"/>
          <w:bCs/>
          <w:kern w:val="2"/>
        </w:rPr>
        <w:t>,</w:t>
      </w:r>
      <w:r w:rsidR="00DA2834">
        <w:rPr>
          <w:rFonts w:eastAsia="DengXian"/>
          <w:bCs/>
          <w:kern w:val="2"/>
        </w:rPr>
        <w:t xml:space="preserve"> which is up to UE implementation.</w:t>
      </w:r>
    </w:p>
    <w:p w14:paraId="59E66EE7" w14:textId="16236125" w:rsidR="00DA2834" w:rsidRDefault="00C91B40" w:rsidP="001E279D">
      <w:pPr>
        <w:widowControl w:val="0"/>
        <w:spacing w:beforeLines="50" w:before="120"/>
        <w:ind w:hanging="11"/>
        <w:rPr>
          <w:rFonts w:eastAsia="DengXian"/>
          <w:bCs/>
          <w:kern w:val="2"/>
        </w:rPr>
      </w:pPr>
      <w:r>
        <w:rPr>
          <w:rFonts w:eastAsia="DengXian"/>
          <w:bCs/>
          <w:kern w:val="2"/>
        </w:rPr>
        <w:t xml:space="preserve">Assume Alt.1 for k value setting is used, there is another FFS: </w:t>
      </w:r>
      <w:r w:rsidRPr="00023C35">
        <w:rPr>
          <w:rFonts w:eastAsia="DengXian"/>
          <w:bCs/>
          <w:kern w:val="2"/>
        </w:rPr>
        <w:t>Only the most recent sensing occasion for a given P</w:t>
      </w:r>
      <w:r w:rsidRPr="00023C35">
        <w:rPr>
          <w:rFonts w:eastAsia="DengXian"/>
          <w:bCs/>
          <w:kern w:val="2"/>
          <w:vertAlign w:val="subscript"/>
        </w:rPr>
        <w:t>reserv</w:t>
      </w:r>
      <w:r w:rsidRPr="00023C35">
        <w:rPr>
          <w:rFonts w:eastAsia="DengXian"/>
          <w:bCs/>
          <w:kern w:val="2"/>
        </w:rPr>
        <w:t xml:space="preserve"> before the resource (re)selection trigger or the set of Y candidate slots subject to processing time restriction</w:t>
      </w:r>
      <w:r w:rsidRPr="00023C35">
        <w:rPr>
          <w:rFonts w:eastAsia="DengXian" w:hint="eastAsia"/>
          <w:bCs/>
          <w:kern w:val="2"/>
        </w:rPr>
        <w:t>.</w:t>
      </w:r>
      <w:r w:rsidRPr="00023C35">
        <w:rPr>
          <w:rFonts w:eastAsia="DengXian"/>
          <w:bCs/>
          <w:kern w:val="2"/>
        </w:rPr>
        <w:t xml:space="preserve"> </w:t>
      </w:r>
      <w:r>
        <w:rPr>
          <w:rFonts w:eastAsia="DengXian"/>
          <w:bCs/>
          <w:kern w:val="2"/>
        </w:rPr>
        <w:t xml:space="preserve">Between these two options, we would prefer to the latter one i.e., only the most recent sensing occasion for a given </w:t>
      </w:r>
      <w:r w:rsidRPr="00023C35">
        <w:rPr>
          <w:rFonts w:eastAsia="DengXian"/>
          <w:bCs/>
          <w:kern w:val="2"/>
        </w:rPr>
        <w:t>P</w:t>
      </w:r>
      <w:r w:rsidRPr="00023C35">
        <w:rPr>
          <w:rFonts w:eastAsia="DengXian"/>
          <w:bCs/>
          <w:kern w:val="2"/>
          <w:vertAlign w:val="subscript"/>
        </w:rPr>
        <w:t>reserv</w:t>
      </w:r>
      <w:r>
        <w:rPr>
          <w:rFonts w:eastAsia="DengXian"/>
          <w:bCs/>
          <w:kern w:val="2"/>
        </w:rPr>
        <w:t xml:space="preserve"> before the set of Y candidate slots subject to processing time restriction.</w:t>
      </w:r>
    </w:p>
    <w:p w14:paraId="51D4F488" w14:textId="16C1120C" w:rsidR="005946F0" w:rsidRDefault="005946F0" w:rsidP="005946F0">
      <w:pPr>
        <w:widowControl w:val="0"/>
        <w:spacing w:beforeLines="50" w:before="120"/>
        <w:ind w:hanging="11"/>
        <w:rPr>
          <w:rFonts w:eastAsia="DengXian"/>
          <w:bCs/>
          <w:kern w:val="2"/>
        </w:rPr>
      </w:pPr>
    </w:p>
    <w:p w14:paraId="65CEDC0B" w14:textId="07DE1CDF" w:rsidR="00365D69" w:rsidRPr="00FD7327" w:rsidRDefault="005946F0" w:rsidP="001E279D">
      <w:pPr>
        <w:widowControl w:val="0"/>
        <w:spacing w:beforeLines="50" w:before="120"/>
        <w:ind w:hanging="11"/>
        <w:rPr>
          <w:rFonts w:eastAsia="DengXian"/>
          <w:b/>
          <w:kern w:val="2"/>
        </w:rPr>
      </w:pPr>
      <w:bookmarkStart w:id="9" w:name="P_PartialSensing_k"/>
      <w:r w:rsidRPr="00FD7327">
        <w:rPr>
          <w:rFonts w:eastAsia="DengXian"/>
          <w:b/>
          <w:bCs/>
        </w:rPr>
        <w:t>Proposal</w:t>
      </w:r>
      <w:r w:rsidR="00842DEF" w:rsidRPr="00FD7327">
        <w:rPr>
          <w:rFonts w:eastAsia="DengXian"/>
          <w:b/>
          <w:bCs/>
        </w:rPr>
        <w:t xml:space="preserve"> </w:t>
      </w:r>
      <w:r w:rsidR="003068DF" w:rsidRPr="00FD7327">
        <w:rPr>
          <w:b/>
          <w:bCs/>
          <w:color w:val="2B579A"/>
        </w:rPr>
        <w:fldChar w:fldCharType="begin"/>
      </w:r>
      <w:r w:rsidR="003068DF" w:rsidRPr="00FD7327">
        <w:rPr>
          <w:b/>
        </w:rPr>
        <w:instrText xml:space="preserve"> SEQ Proposal \* Arabic </w:instrText>
      </w:r>
      <w:r w:rsidR="003068DF" w:rsidRPr="00FD7327">
        <w:rPr>
          <w:b/>
          <w:bCs/>
          <w:color w:val="2B579A"/>
        </w:rPr>
        <w:fldChar w:fldCharType="separate"/>
      </w:r>
      <w:r w:rsidR="0063432F">
        <w:rPr>
          <w:b/>
          <w:noProof/>
        </w:rPr>
        <w:t>4</w:t>
      </w:r>
      <w:r w:rsidR="003068DF" w:rsidRPr="00FD7327">
        <w:rPr>
          <w:b/>
          <w:bCs/>
          <w:color w:val="2B579A"/>
        </w:rPr>
        <w:fldChar w:fldCharType="end"/>
      </w:r>
      <w:r w:rsidRPr="00FD7327">
        <w:rPr>
          <w:rFonts w:eastAsia="DengXian"/>
          <w:b/>
          <w:bCs/>
        </w:rPr>
        <w:t xml:space="preserve">: For setting of k in periodic-based partial sensing, </w:t>
      </w:r>
      <w:r w:rsidR="00C46AB2">
        <w:rPr>
          <w:rFonts w:eastAsia="DengXian"/>
          <w:b/>
          <w:bCs/>
        </w:rPr>
        <w:t>support Alt.1 (Option 1 as in RAN1#104-e) where only the most recent sensing occasion for a given P</w:t>
      </w:r>
      <w:r w:rsidR="00C46AB2" w:rsidRPr="007745C3">
        <w:rPr>
          <w:rFonts w:eastAsia="DengXian"/>
          <w:b/>
          <w:bCs/>
          <w:vertAlign w:val="subscript"/>
        </w:rPr>
        <w:t>reserv</w:t>
      </w:r>
      <w:r w:rsidR="00C46AB2">
        <w:rPr>
          <w:rFonts w:eastAsia="DengXian"/>
          <w:b/>
          <w:bCs/>
        </w:rPr>
        <w:t xml:space="preserve"> before the set of Y candidate slots subjects to processing time restriction. </w:t>
      </w:r>
    </w:p>
    <w:bookmarkEnd w:id="9"/>
    <w:p w14:paraId="713AC85D" w14:textId="77777777" w:rsidR="00036011" w:rsidRDefault="00036011" w:rsidP="000F09B9">
      <w:pPr>
        <w:widowControl w:val="0"/>
        <w:spacing w:beforeLines="50" w:before="120"/>
        <w:rPr>
          <w:b/>
          <w:bCs/>
          <w:i/>
          <w:iCs/>
          <w:u w:val="single"/>
        </w:rPr>
      </w:pPr>
    </w:p>
    <w:p w14:paraId="2A482AF9" w14:textId="29C0F583" w:rsidR="000F09B9" w:rsidRPr="00FD2C87" w:rsidRDefault="000F09B9" w:rsidP="00FD2C87">
      <w:pPr>
        <w:pStyle w:val="Heading3"/>
      </w:pPr>
      <w:r w:rsidRPr="00FD2C87">
        <w:t>Contiguous partial sensing</w:t>
      </w:r>
    </w:p>
    <w:p w14:paraId="2DA56315" w14:textId="77258FAB" w:rsidR="000F09B9" w:rsidRDefault="000F09B9" w:rsidP="001E279D">
      <w:pPr>
        <w:widowControl w:val="0"/>
        <w:spacing w:beforeLines="50" w:before="120"/>
        <w:ind w:hanging="11"/>
        <w:rPr>
          <w:rFonts w:eastAsia="DengXian"/>
          <w:bCs/>
          <w:kern w:val="2"/>
        </w:rPr>
      </w:pPr>
      <w:r w:rsidRPr="00365D69">
        <w:rPr>
          <w:rFonts w:eastAsia="DengXian"/>
          <w:bCs/>
          <w:kern w:val="2"/>
        </w:rPr>
        <w:t xml:space="preserve">In NR SL, both periodic and aperiodic sidelink packets need to be supported and for resource efficiency, the periodic and aperiodic packets may coexist in the same resource pool. In this case, the baseline partial sensing mechanism shall be enhanced to support coexistence of periodic and aperiodic packets. </w:t>
      </w:r>
      <w:r>
        <w:rPr>
          <w:rFonts w:eastAsia="DengXian"/>
          <w:bCs/>
          <w:kern w:val="2"/>
        </w:rPr>
        <w:t>To this end, the continuous partial sensing was intensively discussed in the previous meeting with the relevant agreement shown in section 1. The continuous partial sensing can be discussed in the following two cases</w:t>
      </w:r>
      <w:r w:rsidR="00036011">
        <w:rPr>
          <w:rFonts w:eastAsia="DengXian"/>
          <w:bCs/>
          <w:kern w:val="2"/>
        </w:rPr>
        <w:t>:</w:t>
      </w:r>
    </w:p>
    <w:p w14:paraId="3CD6E130" w14:textId="1B266219" w:rsidR="000F09B9" w:rsidRPr="00D50167" w:rsidRDefault="00274629" w:rsidP="001E279D">
      <w:pPr>
        <w:pStyle w:val="ListParagraph"/>
        <w:widowControl w:val="0"/>
        <w:numPr>
          <w:ilvl w:val="0"/>
          <w:numId w:val="12"/>
        </w:numPr>
        <w:spacing w:beforeLines="50" w:before="120"/>
        <w:ind w:left="357" w:hanging="357"/>
        <w:rPr>
          <w:rFonts w:eastAsia="DengXian"/>
          <w:bCs/>
          <w:kern w:val="2"/>
          <w:sz w:val="20"/>
          <w:szCs w:val="20"/>
        </w:rPr>
      </w:pPr>
      <w:r>
        <w:rPr>
          <w:rFonts w:eastAsia="DengXian"/>
          <w:bCs/>
          <w:kern w:val="2"/>
          <w:sz w:val="20"/>
          <w:szCs w:val="20"/>
        </w:rPr>
        <w:t>UE that is configured for periodic partial sensing:</w:t>
      </w:r>
    </w:p>
    <w:p w14:paraId="1A89CFFF" w14:textId="6F064790" w:rsidR="000F09B9" w:rsidRPr="00D50167" w:rsidRDefault="000F09B9" w:rsidP="00AB6569">
      <w:pPr>
        <w:pStyle w:val="ListParagraph"/>
        <w:widowControl w:val="0"/>
        <w:spacing w:beforeLines="50" w:before="120"/>
        <w:ind w:left="357"/>
        <w:rPr>
          <w:rFonts w:eastAsia="DengXian"/>
          <w:kern w:val="2"/>
          <w:sz w:val="20"/>
          <w:szCs w:val="20"/>
        </w:rPr>
      </w:pPr>
      <w:r w:rsidRPr="171F0B0A">
        <w:rPr>
          <w:rFonts w:eastAsia="DengXian"/>
          <w:sz w:val="20"/>
          <w:szCs w:val="20"/>
        </w:rPr>
        <w:t>In this case, the UE may perform the periodic-based partial sensing for purpose of power consumption reduction. If the resource pool supports both periodic and aperiodic packets, the sensing UE may perform additional contiguous partial sensing to monitor and avoid both periodic and aperiodic packets in the resource selection. In this case, the sensing window for the contiguous partial sensing can be configured before the resource selection triggering slot (i.e. slot n) and denoted as [n+T</w:t>
      </w:r>
      <w:r w:rsidRPr="171F0B0A">
        <w:rPr>
          <w:rFonts w:eastAsia="DengXian"/>
          <w:sz w:val="20"/>
          <w:szCs w:val="20"/>
          <w:vertAlign w:val="subscript"/>
        </w:rPr>
        <w:t>A</w:t>
      </w:r>
      <w:r w:rsidRPr="171F0B0A">
        <w:rPr>
          <w:rFonts w:eastAsia="DengXian"/>
          <w:sz w:val="20"/>
          <w:szCs w:val="20"/>
        </w:rPr>
        <w:t>, n+T</w:t>
      </w:r>
      <w:r w:rsidRPr="171F0B0A">
        <w:rPr>
          <w:rFonts w:eastAsia="DengXian"/>
          <w:sz w:val="20"/>
          <w:szCs w:val="20"/>
          <w:vertAlign w:val="subscript"/>
        </w:rPr>
        <w:t>B</w:t>
      </w:r>
      <w:r w:rsidRPr="171F0B0A">
        <w:rPr>
          <w:rFonts w:eastAsia="DengXian"/>
          <w:sz w:val="20"/>
          <w:szCs w:val="20"/>
        </w:rPr>
        <w:t>] where T</w:t>
      </w:r>
      <w:r w:rsidRPr="171F0B0A">
        <w:rPr>
          <w:rFonts w:eastAsia="DengXian"/>
          <w:sz w:val="20"/>
          <w:szCs w:val="20"/>
          <w:vertAlign w:val="subscript"/>
        </w:rPr>
        <w:t>A</w:t>
      </w:r>
      <w:r w:rsidRPr="171F0B0A">
        <w:rPr>
          <w:rFonts w:eastAsia="DengXian"/>
          <w:sz w:val="20"/>
          <w:szCs w:val="20"/>
        </w:rPr>
        <w:t xml:space="preserve"> and T</w:t>
      </w:r>
      <w:r w:rsidRPr="171F0B0A">
        <w:rPr>
          <w:rFonts w:eastAsia="DengXian"/>
          <w:sz w:val="20"/>
          <w:szCs w:val="20"/>
          <w:vertAlign w:val="subscript"/>
        </w:rPr>
        <w:t>B</w:t>
      </w:r>
      <w:r w:rsidRPr="171F0B0A">
        <w:rPr>
          <w:rFonts w:eastAsia="DengXian"/>
          <w:sz w:val="20"/>
          <w:szCs w:val="20"/>
        </w:rPr>
        <w:t xml:space="preserve"> are both negative and relevant to the processing time and resource reservation intervals for retransmissions of aperiodic packets. Note that the Y candidate slots in the selection window can be determined in a way that they are near the triggering slot to allow more efficient contiguous partial sensing even without need of re-evaluation for </w:t>
      </w:r>
      <w:r w:rsidR="000D5D37" w:rsidRPr="171F0B0A">
        <w:rPr>
          <w:rFonts w:eastAsia="DengXian"/>
          <w:sz w:val="20"/>
          <w:szCs w:val="20"/>
        </w:rPr>
        <w:t>reselection</w:t>
      </w:r>
      <w:r w:rsidRPr="171F0B0A">
        <w:rPr>
          <w:rFonts w:eastAsia="DengXian"/>
          <w:sz w:val="20"/>
          <w:szCs w:val="20"/>
        </w:rPr>
        <w:t xml:space="preserve">. </w:t>
      </w:r>
    </w:p>
    <w:p w14:paraId="33FD3025" w14:textId="5EF45420" w:rsidR="000F09B9" w:rsidRPr="00D50167" w:rsidRDefault="000F09B9" w:rsidP="00F24201">
      <w:pPr>
        <w:pStyle w:val="ListParagraph"/>
        <w:widowControl w:val="0"/>
        <w:spacing w:beforeLines="50" w:before="120"/>
        <w:ind w:left="357"/>
        <w:rPr>
          <w:rFonts w:eastAsia="DengXian"/>
          <w:bCs/>
          <w:kern w:val="2"/>
          <w:sz w:val="20"/>
          <w:szCs w:val="20"/>
        </w:rPr>
      </w:pPr>
      <w:r w:rsidRPr="00D50167">
        <w:rPr>
          <w:rFonts w:eastAsia="DengXian"/>
          <w:bCs/>
          <w:kern w:val="2"/>
          <w:sz w:val="20"/>
          <w:szCs w:val="20"/>
        </w:rPr>
        <w:t xml:space="preserve">Additionally, in order to improve the power efficiency as much as possible, the additional contiguous partial sensing can be triggered only if there are enough aperiodic transmissions in the resource pool which can be known from some specific </w:t>
      </w:r>
      <w:r w:rsidR="000D5D37" w:rsidRPr="00D50167">
        <w:rPr>
          <w:rFonts w:eastAsia="DengXian"/>
          <w:bCs/>
          <w:kern w:val="2"/>
          <w:sz w:val="20"/>
          <w:szCs w:val="20"/>
        </w:rPr>
        <w:t>measurements</w:t>
      </w:r>
      <w:r w:rsidRPr="00D50167">
        <w:rPr>
          <w:rFonts w:eastAsia="DengXian"/>
          <w:bCs/>
          <w:kern w:val="2"/>
          <w:sz w:val="20"/>
          <w:szCs w:val="20"/>
        </w:rPr>
        <w:t xml:space="preserve"> or in some other ways.</w:t>
      </w:r>
    </w:p>
    <w:p w14:paraId="132CD25C" w14:textId="2A8E139A" w:rsidR="000F09B9" w:rsidRPr="00D50167" w:rsidRDefault="00274629" w:rsidP="00F24201">
      <w:pPr>
        <w:pStyle w:val="ListParagraph"/>
        <w:widowControl w:val="0"/>
        <w:numPr>
          <w:ilvl w:val="0"/>
          <w:numId w:val="12"/>
        </w:numPr>
        <w:spacing w:beforeLines="100" w:before="240"/>
        <w:ind w:left="357" w:hanging="357"/>
        <w:rPr>
          <w:rFonts w:eastAsia="DengXian"/>
          <w:bCs/>
          <w:kern w:val="2"/>
          <w:sz w:val="20"/>
          <w:szCs w:val="20"/>
        </w:rPr>
      </w:pPr>
      <w:r>
        <w:rPr>
          <w:rFonts w:eastAsia="DengXian"/>
          <w:bCs/>
          <w:kern w:val="2"/>
          <w:sz w:val="20"/>
          <w:szCs w:val="20"/>
        </w:rPr>
        <w:t>UE that is configured for contiguous partial sensing (or ”short-time” sensing)</w:t>
      </w:r>
      <w:r w:rsidR="00080D76">
        <w:rPr>
          <w:rFonts w:eastAsia="DengXian"/>
          <w:bCs/>
          <w:kern w:val="2"/>
          <w:sz w:val="20"/>
          <w:szCs w:val="20"/>
        </w:rPr>
        <w:t>:</w:t>
      </w:r>
    </w:p>
    <w:p w14:paraId="398EE1DF" w14:textId="77777777" w:rsidR="000F09B9" w:rsidRPr="00D50167" w:rsidRDefault="000F09B9">
      <w:pPr>
        <w:pStyle w:val="ListParagraph"/>
        <w:widowControl w:val="0"/>
        <w:spacing w:beforeLines="100" w:before="240"/>
        <w:ind w:left="357"/>
        <w:rPr>
          <w:rFonts w:eastAsia="DengXian"/>
          <w:bCs/>
          <w:kern w:val="2"/>
          <w:sz w:val="20"/>
          <w:szCs w:val="20"/>
        </w:rPr>
      </w:pPr>
      <w:r w:rsidRPr="00D50167">
        <w:rPr>
          <w:rFonts w:eastAsia="DengXian"/>
          <w:bCs/>
          <w:kern w:val="2"/>
          <w:sz w:val="20"/>
          <w:szCs w:val="20"/>
        </w:rPr>
        <w:t>In this case, assume the aperiodic packet arrives and triggers the resource selection at slot n, as the sensing UE may have no prior information about this packet, the sensing UE may have to perform the contiguous partial sensing after the slot n, that is, the sensing window can be denoted as [n+T</w:t>
      </w:r>
      <w:r w:rsidRPr="00D50167">
        <w:rPr>
          <w:rFonts w:eastAsia="DengXian"/>
          <w:bCs/>
          <w:kern w:val="2"/>
          <w:sz w:val="20"/>
          <w:szCs w:val="20"/>
          <w:vertAlign w:val="subscript"/>
        </w:rPr>
        <w:t>A</w:t>
      </w:r>
      <w:r w:rsidRPr="00D50167">
        <w:rPr>
          <w:rFonts w:eastAsia="DengXian"/>
          <w:bCs/>
          <w:kern w:val="2"/>
          <w:sz w:val="20"/>
          <w:szCs w:val="20"/>
        </w:rPr>
        <w:t>, n+T</w:t>
      </w:r>
      <w:r w:rsidRPr="00D50167">
        <w:rPr>
          <w:rFonts w:eastAsia="DengXian"/>
          <w:bCs/>
          <w:kern w:val="2"/>
          <w:sz w:val="20"/>
          <w:szCs w:val="20"/>
          <w:vertAlign w:val="subscript"/>
        </w:rPr>
        <w:t>B</w:t>
      </w:r>
      <w:r w:rsidRPr="00D50167">
        <w:rPr>
          <w:rFonts w:eastAsia="DengXian"/>
          <w:bCs/>
          <w:kern w:val="2"/>
          <w:sz w:val="20"/>
          <w:szCs w:val="20"/>
        </w:rPr>
        <w:t>] where T</w:t>
      </w:r>
      <w:r w:rsidRPr="00D50167">
        <w:rPr>
          <w:rFonts w:eastAsia="DengXian"/>
          <w:bCs/>
          <w:kern w:val="2"/>
          <w:sz w:val="20"/>
          <w:szCs w:val="20"/>
          <w:vertAlign w:val="subscript"/>
        </w:rPr>
        <w:t>A</w:t>
      </w:r>
      <w:r w:rsidRPr="00D50167">
        <w:rPr>
          <w:rFonts w:eastAsia="DengXian"/>
          <w:bCs/>
          <w:kern w:val="2"/>
          <w:sz w:val="20"/>
          <w:szCs w:val="20"/>
        </w:rPr>
        <w:t xml:space="preserve"> and T</w:t>
      </w:r>
      <w:r w:rsidRPr="00D50167">
        <w:rPr>
          <w:rFonts w:eastAsia="DengXian"/>
          <w:bCs/>
          <w:kern w:val="2"/>
          <w:sz w:val="20"/>
          <w:szCs w:val="20"/>
          <w:vertAlign w:val="subscript"/>
        </w:rPr>
        <w:t>B</w:t>
      </w:r>
      <w:r w:rsidRPr="00D50167">
        <w:rPr>
          <w:rFonts w:eastAsia="DengXian"/>
          <w:bCs/>
          <w:kern w:val="2"/>
          <w:sz w:val="20"/>
          <w:szCs w:val="20"/>
        </w:rPr>
        <w:t xml:space="preserve"> are non-negative and relevant to the latency requirement of the packet and resource reservation interval for retransmissions. </w:t>
      </w:r>
    </w:p>
    <w:p w14:paraId="2406D4CC" w14:textId="2D0F0277" w:rsidR="00B51591" w:rsidRPr="000F09B9" w:rsidRDefault="000F09B9" w:rsidP="2BA42B91">
      <w:pPr>
        <w:widowControl w:val="0"/>
        <w:spacing w:beforeLines="50" w:before="120"/>
        <w:ind w:hanging="11"/>
        <w:rPr>
          <w:rFonts w:eastAsia="DengXian"/>
          <w:kern w:val="2"/>
        </w:rPr>
      </w:pPr>
      <w:bookmarkStart w:id="10" w:name="P_ContigPartialSensingWindow"/>
      <w:r w:rsidRPr="2BA42B91">
        <w:rPr>
          <w:rFonts w:eastAsia="DengXian"/>
          <w:b/>
          <w:bCs/>
        </w:rPr>
        <w:t xml:space="preserve">Proposal </w:t>
      </w:r>
      <w:r w:rsidR="003068DF" w:rsidRPr="688512A0">
        <w:rPr>
          <w:b/>
          <w:bCs/>
          <w:color w:val="2B579A"/>
        </w:rPr>
        <w:fldChar w:fldCharType="begin"/>
      </w:r>
      <w:r w:rsidR="003068DF" w:rsidRPr="002137EB">
        <w:rPr>
          <w:b/>
        </w:rPr>
        <w:instrText xml:space="preserve"> SEQ </w:instrText>
      </w:r>
      <w:r w:rsidR="003068DF">
        <w:rPr>
          <w:b/>
        </w:rPr>
        <w:instrText>Proposal</w:instrText>
      </w:r>
      <w:r w:rsidR="003068DF" w:rsidRPr="002137EB">
        <w:rPr>
          <w:b/>
        </w:rPr>
        <w:instrText xml:space="preserve"> \* Arabic </w:instrText>
      </w:r>
      <w:r w:rsidR="003068DF" w:rsidRPr="688512A0">
        <w:rPr>
          <w:b/>
          <w:bCs/>
          <w:color w:val="2B579A"/>
        </w:rPr>
        <w:fldChar w:fldCharType="separate"/>
      </w:r>
      <w:r w:rsidR="0063432F">
        <w:rPr>
          <w:b/>
          <w:noProof/>
        </w:rPr>
        <w:t>5</w:t>
      </w:r>
      <w:r w:rsidR="003068DF" w:rsidRPr="688512A0">
        <w:rPr>
          <w:b/>
          <w:bCs/>
          <w:color w:val="2B579A"/>
        </w:rPr>
        <w:fldChar w:fldCharType="end"/>
      </w:r>
      <w:r w:rsidRPr="2BA42B91">
        <w:rPr>
          <w:rFonts w:eastAsia="DengXian"/>
          <w:b/>
          <w:bCs/>
        </w:rPr>
        <w:t>: For the contiguous partial sensing window [n+T</w:t>
      </w:r>
      <w:r w:rsidRPr="2BA42B91">
        <w:rPr>
          <w:rFonts w:eastAsia="DengXian"/>
          <w:b/>
          <w:bCs/>
          <w:vertAlign w:val="subscript"/>
        </w:rPr>
        <w:t>A</w:t>
      </w:r>
      <w:r w:rsidRPr="2BA42B91">
        <w:rPr>
          <w:rFonts w:eastAsia="DengXian"/>
          <w:b/>
          <w:bCs/>
        </w:rPr>
        <w:t>, n+T</w:t>
      </w:r>
      <w:r w:rsidRPr="2BA42B91">
        <w:rPr>
          <w:rFonts w:eastAsia="DengXian"/>
          <w:b/>
          <w:bCs/>
          <w:vertAlign w:val="subscript"/>
        </w:rPr>
        <w:t>B</w:t>
      </w:r>
      <w:r w:rsidRPr="2BA42B91">
        <w:rPr>
          <w:rFonts w:eastAsia="DengXian"/>
          <w:b/>
          <w:bCs/>
        </w:rPr>
        <w:t>], T</w:t>
      </w:r>
      <w:r w:rsidRPr="2BA42B91">
        <w:rPr>
          <w:rFonts w:eastAsia="DengXian"/>
          <w:b/>
          <w:bCs/>
          <w:vertAlign w:val="subscript"/>
        </w:rPr>
        <w:t>A</w:t>
      </w:r>
      <w:r w:rsidRPr="2BA42B91">
        <w:rPr>
          <w:rFonts w:eastAsia="DengXian"/>
          <w:b/>
          <w:bCs/>
        </w:rPr>
        <w:t xml:space="preserve"> and T</w:t>
      </w:r>
      <w:r w:rsidRPr="2BA42B91">
        <w:rPr>
          <w:rFonts w:eastAsia="DengXian"/>
          <w:b/>
          <w:bCs/>
          <w:vertAlign w:val="subscript"/>
        </w:rPr>
        <w:t>B</w:t>
      </w:r>
      <w:r w:rsidRPr="2BA42B91">
        <w:rPr>
          <w:rFonts w:eastAsia="DengXian"/>
          <w:b/>
          <w:bCs/>
        </w:rPr>
        <w:t xml:space="preserve"> can be negative or non-negative depending on the packets that the sensing UE will transmit are periodic or aperiodic.</w:t>
      </w:r>
    </w:p>
    <w:bookmarkEnd w:id="10"/>
    <w:p w14:paraId="6AA59B5D" w14:textId="77777777" w:rsidR="00B51591" w:rsidRDefault="00B51591" w:rsidP="00365D69">
      <w:pPr>
        <w:widowControl w:val="0"/>
        <w:spacing w:beforeLines="50" w:before="120"/>
        <w:ind w:hanging="11"/>
        <w:rPr>
          <w:rFonts w:eastAsia="DengXian"/>
          <w:bCs/>
          <w:kern w:val="2"/>
        </w:rPr>
      </w:pPr>
    </w:p>
    <w:p w14:paraId="4A9F6FEF" w14:textId="63930EE7" w:rsidR="00365D69" w:rsidRPr="00365D69" w:rsidRDefault="00365D69" w:rsidP="00FD2C87">
      <w:pPr>
        <w:pStyle w:val="Heading2"/>
      </w:pPr>
      <w:r w:rsidRPr="00365D69">
        <w:t>Enhanced power efficient resource allocations for public safety and commercial use cases</w:t>
      </w:r>
    </w:p>
    <w:p w14:paraId="61960933" w14:textId="77777777" w:rsidR="00365D69" w:rsidRPr="00365D69" w:rsidRDefault="00365D69" w:rsidP="001E279D">
      <w:pPr>
        <w:widowControl w:val="0"/>
        <w:spacing w:beforeLines="50" w:before="120"/>
        <w:ind w:hanging="11"/>
        <w:rPr>
          <w:rFonts w:eastAsia="DengXian"/>
          <w:bCs/>
          <w:kern w:val="2"/>
        </w:rPr>
      </w:pPr>
      <w:r w:rsidRPr="00365D69">
        <w:rPr>
          <w:rFonts w:eastAsia="DengXian"/>
          <w:bCs/>
          <w:kern w:val="2"/>
        </w:rPr>
        <w:t xml:space="preserve">As described in the previous section, Rel-14 sidelink random resource selection and partial sensing can be applied/enhanced for VRUs in NR V2X use cases in Rel-17. But for public safety and commercial (e.g. wearables) use cases, usually a UE needs to receive/decode packets at sidelink. Thus Rel-14 sidelink random resource selection and partial sensing can only be used for power saving in sensing in mode 2 resource allocation. They can’t be used for power saving in packet reception. </w:t>
      </w:r>
      <w:bookmarkStart w:id="11" w:name="_Hlk47426974"/>
      <w:r w:rsidRPr="00365D69">
        <w:rPr>
          <w:rFonts w:eastAsia="DengXian"/>
          <w:bCs/>
          <w:kern w:val="2"/>
        </w:rPr>
        <w:t>In order to achieve power saving in SL reception, new solutions may be needed to reduce the power consumption for public safety and commercial use cases. Besides, NR SL introduces two new cast-types, unicast and groupcast, which are not available in LTE Rel-14 sidelink. New solutions are certainly needed to accommodate NR SL unicast/groupcast for power reduction.</w:t>
      </w:r>
    </w:p>
    <w:p w14:paraId="53EBE083" w14:textId="0A504191" w:rsidR="00365D69" w:rsidRPr="00365D69" w:rsidRDefault="00365D69" w:rsidP="001E279D">
      <w:pPr>
        <w:widowControl w:val="0"/>
        <w:spacing w:beforeLines="50" w:before="120"/>
        <w:ind w:hanging="11"/>
        <w:rPr>
          <w:rFonts w:eastAsia="DengXian"/>
          <w:b/>
          <w:bCs/>
          <w:kern w:val="2"/>
        </w:rPr>
      </w:pPr>
      <w:bookmarkStart w:id="12" w:name="Obs_RX"/>
      <w:bookmarkStart w:id="13" w:name="_Hlk61941506"/>
      <w:bookmarkEnd w:id="11"/>
      <w:r w:rsidRPr="00365D69">
        <w:rPr>
          <w:rFonts w:eastAsia="DengXian"/>
          <w:b/>
          <w:bCs/>
          <w:kern w:val="2"/>
        </w:rPr>
        <w:t xml:space="preserve">Observation </w:t>
      </w:r>
      <w:r w:rsidR="003068DF" w:rsidRPr="688512A0">
        <w:rPr>
          <w:b/>
          <w:bCs/>
          <w:color w:val="2B579A"/>
        </w:rPr>
        <w:fldChar w:fldCharType="begin"/>
      </w:r>
      <w:r w:rsidR="003068DF" w:rsidRPr="002137EB">
        <w:rPr>
          <w:b/>
        </w:rPr>
        <w:instrText xml:space="preserve"> SEQ Obs \* Arabic </w:instrText>
      </w:r>
      <w:r w:rsidR="003068DF" w:rsidRPr="688512A0">
        <w:rPr>
          <w:b/>
          <w:bCs/>
          <w:color w:val="2B579A"/>
        </w:rPr>
        <w:fldChar w:fldCharType="separate"/>
      </w:r>
      <w:r w:rsidR="0063432F">
        <w:rPr>
          <w:b/>
          <w:noProof/>
        </w:rPr>
        <w:t>3</w:t>
      </w:r>
      <w:r w:rsidR="003068DF" w:rsidRPr="688512A0">
        <w:rPr>
          <w:b/>
          <w:bCs/>
          <w:color w:val="2B579A"/>
        </w:rPr>
        <w:fldChar w:fldCharType="end"/>
      </w:r>
      <w:r w:rsidRPr="00365D69">
        <w:rPr>
          <w:rFonts w:eastAsia="DengXian"/>
          <w:b/>
          <w:bCs/>
          <w:kern w:val="2"/>
        </w:rPr>
        <w:t>: SL UEs usually need not only to transmit but also receive SL communication for public safety and commercial use cases.</w:t>
      </w:r>
    </w:p>
    <w:p w14:paraId="1B10EC84" w14:textId="39936BDD" w:rsidR="00365D69" w:rsidRPr="00365D69" w:rsidRDefault="00365D69" w:rsidP="001E279D">
      <w:pPr>
        <w:widowControl w:val="0"/>
        <w:spacing w:beforeLines="50" w:before="120"/>
        <w:ind w:hanging="11"/>
        <w:rPr>
          <w:rFonts w:eastAsia="DengXian"/>
          <w:bCs/>
          <w:kern w:val="2"/>
        </w:rPr>
      </w:pPr>
      <w:bookmarkStart w:id="14" w:name="P_RX"/>
      <w:bookmarkEnd w:id="12"/>
      <w:r w:rsidRPr="00365D69">
        <w:rPr>
          <w:rFonts w:eastAsia="DengXian"/>
          <w:b/>
          <w:bCs/>
          <w:kern w:val="2"/>
        </w:rPr>
        <w:t xml:space="preserve">Proposal </w:t>
      </w:r>
      <w:r w:rsidR="003068DF" w:rsidRPr="688512A0">
        <w:rPr>
          <w:b/>
          <w:bCs/>
          <w:color w:val="2B579A"/>
        </w:rPr>
        <w:fldChar w:fldCharType="begin"/>
      </w:r>
      <w:r w:rsidR="003068DF" w:rsidRPr="002137EB">
        <w:rPr>
          <w:b/>
        </w:rPr>
        <w:instrText xml:space="preserve"> SEQ </w:instrText>
      </w:r>
      <w:r w:rsidR="003068DF">
        <w:rPr>
          <w:b/>
        </w:rPr>
        <w:instrText>Proposal</w:instrText>
      </w:r>
      <w:r w:rsidR="003068DF" w:rsidRPr="002137EB">
        <w:rPr>
          <w:b/>
        </w:rPr>
        <w:instrText xml:space="preserve"> \* Arabic </w:instrText>
      </w:r>
      <w:r w:rsidR="003068DF" w:rsidRPr="688512A0">
        <w:rPr>
          <w:b/>
          <w:bCs/>
          <w:color w:val="2B579A"/>
        </w:rPr>
        <w:fldChar w:fldCharType="separate"/>
      </w:r>
      <w:r w:rsidR="0063432F">
        <w:rPr>
          <w:b/>
          <w:noProof/>
        </w:rPr>
        <w:t>6</w:t>
      </w:r>
      <w:r w:rsidR="003068DF" w:rsidRPr="688512A0">
        <w:rPr>
          <w:b/>
          <w:bCs/>
          <w:color w:val="2B579A"/>
        </w:rPr>
        <w:fldChar w:fldCharType="end"/>
      </w:r>
      <w:r w:rsidRPr="00365D69">
        <w:rPr>
          <w:rFonts w:eastAsia="DengXian"/>
          <w:b/>
          <w:bCs/>
          <w:kern w:val="2"/>
        </w:rPr>
        <w:t xml:space="preserve">: RAN1 may specify new solutions of power consumption reduction in SL reception especially for public safety and commercial use cases. </w:t>
      </w:r>
    </w:p>
    <w:bookmarkEnd w:id="13"/>
    <w:bookmarkEnd w:id="14"/>
    <w:p w14:paraId="734E3F25" w14:textId="77777777" w:rsidR="00365D69" w:rsidRPr="00365D69" w:rsidRDefault="00365D69" w:rsidP="001E279D">
      <w:pPr>
        <w:widowControl w:val="0"/>
        <w:spacing w:beforeLines="50" w:before="120"/>
        <w:ind w:hanging="11"/>
        <w:rPr>
          <w:rFonts w:ascii="Calibri" w:eastAsia="DengXian" w:hAnsi="Calibri" w:cs="Arial"/>
          <w:bCs/>
          <w:kern w:val="2"/>
        </w:rPr>
      </w:pPr>
      <w:r w:rsidRPr="00365D69">
        <w:rPr>
          <w:rFonts w:eastAsia="DengXian"/>
          <w:bCs/>
          <w:kern w:val="2"/>
        </w:rPr>
        <w:t xml:space="preserve">Public safety and commercial use cases have requirements and data traffic characteristics quite different from those in V2X.  For example, for public safety, VoIP is the typical data traffic supported with the tolerable end-to-end delay for a VoIP packet at sidelink being as long as 200 ms. For V2X, the shortest latency of 3 ms is required to be supported for some scenarios. Thus different requirements and </w:t>
      </w:r>
      <w:bookmarkStart w:id="15" w:name="_Hlk54172001"/>
      <w:r w:rsidRPr="00365D69">
        <w:rPr>
          <w:rFonts w:eastAsia="DengXian"/>
          <w:bCs/>
          <w:kern w:val="2"/>
        </w:rPr>
        <w:t xml:space="preserve">data traffic characteristics </w:t>
      </w:r>
      <w:bookmarkEnd w:id="15"/>
      <w:r w:rsidRPr="00365D69">
        <w:rPr>
          <w:rFonts w:eastAsia="DengXian"/>
          <w:bCs/>
          <w:kern w:val="2"/>
        </w:rPr>
        <w:t xml:space="preserve">should be exploited for scheme design to reduce power consumption at UE. </w:t>
      </w:r>
      <w:bookmarkStart w:id="16" w:name="_Hlk61436792"/>
      <w:r w:rsidRPr="00365D69">
        <w:rPr>
          <w:rFonts w:eastAsia="DengXian"/>
          <w:bCs/>
          <w:kern w:val="2"/>
        </w:rPr>
        <w:t>For public safety, a receiving UE may monitor a partial region of a period (similar as control region specified for Rel-12 sidelink</w:t>
      </w:r>
      <w:bookmarkStart w:id="17" w:name="_Hlk61429673"/>
      <w:r w:rsidRPr="00365D69">
        <w:rPr>
          <w:rFonts w:eastAsia="DengXian"/>
          <w:bCs/>
          <w:kern w:val="2"/>
        </w:rPr>
        <w:t>) to determine whether or not to turn on in the rest of the period</w:t>
      </w:r>
      <w:bookmarkEnd w:id="17"/>
      <w:r w:rsidRPr="00365D69">
        <w:rPr>
          <w:rFonts w:eastAsia="DengXian"/>
          <w:bCs/>
          <w:kern w:val="2"/>
        </w:rPr>
        <w:t xml:space="preserve">. The period can be configured based on latency requirement and data traffic characteristic. By exploiting Rel-16 sidelink resource reservation mechanism, a gNB can (pre-)configure a monitoring interval and a retransmission interval in a period, as shown in the following figure. The first transmission of a TB (transport block) is always limited in the monitoring interval. </w:t>
      </w:r>
      <w:bookmarkEnd w:id="16"/>
      <w:r w:rsidRPr="00365D69">
        <w:rPr>
          <w:rFonts w:eastAsia="DengXian"/>
          <w:bCs/>
          <w:kern w:val="2"/>
        </w:rPr>
        <w:t>Only the retransmissions of a TB are allowed in the retransmission interval. Thus, a receiving UE only receives/decodes PSCCHs/PSSCHs in the monitoring interval and then determines whether to turn on in the retransmission interval. This can effectively save power consumption in SL reception.</w:t>
      </w:r>
    </w:p>
    <w:p w14:paraId="1BD95B51" w14:textId="69703990" w:rsidR="00365D69" w:rsidRPr="00365D69" w:rsidRDefault="60CF4F9E" w:rsidP="00365D69">
      <w:pPr>
        <w:widowControl w:val="0"/>
        <w:spacing w:beforeLines="50" w:before="120"/>
        <w:ind w:hanging="11"/>
        <w:rPr>
          <w:rFonts w:ascii="Calibri" w:eastAsia="DengXian" w:hAnsi="Calibri" w:cs="Arial"/>
          <w:bCs/>
          <w:kern w:val="2"/>
        </w:rPr>
      </w:pPr>
      <w:r w:rsidRPr="6517B99B">
        <w:rPr>
          <w:rFonts w:ascii="Calibri" w:eastAsia="DengXian" w:hAnsi="Calibri" w:cs="Arial"/>
          <w:kern w:val="2"/>
        </w:rPr>
        <w:t xml:space="preserve">              </w:t>
      </w:r>
      <w:r w:rsidR="00365D69" w:rsidRPr="00365D69">
        <w:rPr>
          <w:rFonts w:ascii="Calibri" w:eastAsia="DengXian" w:hAnsi="Calibri" w:cs="Arial"/>
          <w:noProof/>
        </w:rPr>
        <w:drawing>
          <wp:inline distT="0" distB="0" distL="0" distR="0" wp14:anchorId="4FAB2662" wp14:editId="73EC6466">
            <wp:extent cx="3822700" cy="1365165"/>
            <wp:effectExtent l="0" t="0" r="635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50607" cy="1375131"/>
                    </a:xfrm>
                    <a:prstGeom prst="rect">
                      <a:avLst/>
                    </a:prstGeom>
                    <a:noFill/>
                    <a:ln>
                      <a:noFill/>
                    </a:ln>
                  </pic:spPr>
                </pic:pic>
              </a:graphicData>
            </a:graphic>
          </wp:inline>
        </w:drawing>
      </w:r>
    </w:p>
    <w:p w14:paraId="7C90E30D" w14:textId="7C8A65C0" w:rsidR="00365D69" w:rsidRPr="00365D69" w:rsidRDefault="00365D69" w:rsidP="00365D69">
      <w:pPr>
        <w:widowControl w:val="0"/>
        <w:spacing w:beforeLines="50" w:before="120"/>
        <w:ind w:hanging="11"/>
        <w:rPr>
          <w:rFonts w:eastAsia="DengXian"/>
          <w:b/>
          <w:bCs/>
          <w:kern w:val="2"/>
        </w:rPr>
      </w:pPr>
      <w:r w:rsidRPr="00365D69">
        <w:rPr>
          <w:rFonts w:ascii="Calibri" w:eastAsia="DengXian" w:hAnsi="Calibri" w:cs="Arial"/>
        </w:rPr>
        <w:t xml:space="preserve">              </w:t>
      </w:r>
      <w:r w:rsidR="001832E6">
        <w:rPr>
          <w:rFonts w:ascii="Calibri" w:eastAsia="DengXian" w:hAnsi="Calibri" w:cs="Arial"/>
        </w:rPr>
        <w:t xml:space="preserve"> </w:t>
      </w:r>
      <w:r w:rsidRPr="00365D69">
        <w:rPr>
          <w:rFonts w:eastAsia="DengXian"/>
          <w:b/>
          <w:bCs/>
        </w:rPr>
        <w:t xml:space="preserve">Figure </w:t>
      </w:r>
      <w:r w:rsidR="001E10E2">
        <w:rPr>
          <w:rFonts w:eastAsia="DengXian"/>
          <w:b/>
          <w:bCs/>
        </w:rPr>
        <w:t>2</w:t>
      </w:r>
      <w:r w:rsidRPr="00365D69">
        <w:rPr>
          <w:rFonts w:eastAsia="DengXian"/>
          <w:b/>
          <w:bCs/>
        </w:rPr>
        <w:t xml:space="preserve">    Power efficient resource allocation for public safety</w:t>
      </w:r>
    </w:p>
    <w:p w14:paraId="1584C157" w14:textId="0A010A11" w:rsidR="2732097E" w:rsidRDefault="00365D69" w:rsidP="00A032E1">
      <w:pPr>
        <w:widowControl w:val="0"/>
        <w:spacing w:beforeLines="50" w:before="120"/>
        <w:ind w:hanging="11"/>
        <w:rPr>
          <w:rFonts w:ascii="Calibri" w:eastAsia="SimSun" w:hAnsi="Calibri" w:cs="Arial"/>
        </w:rPr>
      </w:pPr>
      <w:r w:rsidRPr="00365D69">
        <w:rPr>
          <w:rFonts w:eastAsia="DengXian"/>
          <w:kern w:val="2"/>
        </w:rPr>
        <w:t>Sidelink communications for V2X (V2V and V2P), public safety, and commercial use cases usually don’t coexist in the same SL resource pool. First, sidelink communications for different use cases may be assigned to different spectrum. For example, while dedicated ITS spectrum is used for V2X, dedicated public safety spectrum is used for</w:t>
      </w:r>
      <w:r w:rsidRPr="00365D69">
        <w:rPr>
          <w:rFonts w:eastAsia="DengXian"/>
        </w:rPr>
        <w:t xml:space="preserve"> the</w:t>
      </w:r>
      <w:r w:rsidRPr="00365D69">
        <w:rPr>
          <w:rFonts w:eastAsia="DengXian"/>
          <w:kern w:val="2"/>
        </w:rPr>
        <w:t xml:space="preserve"> public safety use case. Second, even if different use cases may share the same spectrum (e.g. the licensed spectrum shared with NR/LTE Uu), it’s more suitable and efficient to assign them to different resource pools. </w:t>
      </w:r>
      <w:r w:rsidRPr="00365D69">
        <w:rPr>
          <w:rFonts w:eastAsia="DengXian"/>
        </w:rPr>
        <w:t xml:space="preserve">For example, there are multiple options for resource pool for partial sensing and full sensing: Option 1: use a specific resource pool for partial sensing/random selection only; Option 2: consider conditions to enable partial sensing in a full-sensing resource pool. </w:t>
      </w:r>
      <w:r w:rsidRPr="00365D69">
        <w:rPr>
          <w:rFonts w:eastAsia="DengXian"/>
          <w:kern w:val="2"/>
        </w:rPr>
        <w:t xml:space="preserve">With these considerations, we shall have a flexible SL power reduction design so that the requirements for a specific use case can be met. </w:t>
      </w:r>
    </w:p>
    <w:p w14:paraId="4939E266" w14:textId="77777777" w:rsidR="00365D69" w:rsidRPr="00365D69" w:rsidRDefault="00365D69" w:rsidP="001E279D">
      <w:pPr>
        <w:widowControl w:val="0"/>
        <w:spacing w:beforeLines="50" w:before="120"/>
        <w:ind w:hanging="11"/>
        <w:rPr>
          <w:rFonts w:eastAsia="DengXian"/>
          <w:bCs/>
          <w:kern w:val="2"/>
        </w:rPr>
      </w:pPr>
      <w:r w:rsidRPr="00365D69">
        <w:rPr>
          <w:rFonts w:eastAsia="DengXian"/>
          <w:bCs/>
          <w:kern w:val="2"/>
        </w:rPr>
        <w:t xml:space="preserve">Based on the above analysis, enhancements to resource allocation for power saving can be specific to a use case if the enhancements don’t incur substantial cost to R16 UE.  </w:t>
      </w:r>
    </w:p>
    <w:p w14:paraId="4CAF4968" w14:textId="17ACD1FE" w:rsidR="00365D69" w:rsidRPr="00365D69" w:rsidRDefault="00365D69" w:rsidP="001E279D">
      <w:pPr>
        <w:widowControl w:val="0"/>
        <w:spacing w:beforeLines="50" w:before="120"/>
        <w:ind w:hanging="11"/>
        <w:rPr>
          <w:rFonts w:eastAsia="DengXian"/>
          <w:b/>
          <w:bCs/>
          <w:kern w:val="2"/>
        </w:rPr>
      </w:pPr>
      <w:bookmarkStart w:id="18" w:name="Obs_RX_diff"/>
      <w:r w:rsidRPr="00365D69">
        <w:rPr>
          <w:rFonts w:eastAsia="DengXian"/>
          <w:b/>
          <w:bCs/>
          <w:kern w:val="2"/>
        </w:rPr>
        <w:t xml:space="preserve">Observation </w:t>
      </w:r>
      <w:r w:rsidR="003068DF" w:rsidRPr="688512A0">
        <w:rPr>
          <w:b/>
          <w:bCs/>
          <w:color w:val="2B579A"/>
        </w:rPr>
        <w:fldChar w:fldCharType="begin"/>
      </w:r>
      <w:r w:rsidR="003068DF" w:rsidRPr="002137EB">
        <w:rPr>
          <w:b/>
        </w:rPr>
        <w:instrText xml:space="preserve"> SEQ Obs \* Arabic </w:instrText>
      </w:r>
      <w:r w:rsidR="003068DF" w:rsidRPr="688512A0">
        <w:rPr>
          <w:b/>
          <w:bCs/>
          <w:color w:val="2B579A"/>
        </w:rPr>
        <w:fldChar w:fldCharType="separate"/>
      </w:r>
      <w:r w:rsidR="0063432F">
        <w:rPr>
          <w:b/>
          <w:noProof/>
        </w:rPr>
        <w:t>4</w:t>
      </w:r>
      <w:r w:rsidR="003068DF" w:rsidRPr="688512A0">
        <w:rPr>
          <w:b/>
          <w:bCs/>
          <w:color w:val="2B579A"/>
        </w:rPr>
        <w:fldChar w:fldCharType="end"/>
      </w:r>
      <w:r w:rsidRPr="00365D69">
        <w:rPr>
          <w:rFonts w:eastAsia="DengXian"/>
          <w:b/>
          <w:bCs/>
          <w:kern w:val="2"/>
        </w:rPr>
        <w:t xml:space="preserve">: Variant requirements and data traffic characteristics for V2P, public safety and commercial use cases should be exploited for scheme design to reduce power consumption at UE. </w:t>
      </w:r>
    </w:p>
    <w:p w14:paraId="7B9FF943" w14:textId="32C7B441" w:rsidR="00365D69" w:rsidRPr="00365D69" w:rsidRDefault="00365D69" w:rsidP="001E279D">
      <w:pPr>
        <w:widowControl w:val="0"/>
        <w:spacing w:beforeLines="50" w:before="120"/>
        <w:ind w:hanging="11"/>
        <w:rPr>
          <w:rFonts w:eastAsia="DengXian"/>
          <w:b/>
          <w:bCs/>
          <w:kern w:val="2"/>
        </w:rPr>
      </w:pPr>
      <w:bookmarkStart w:id="19" w:name="Obs_RX_pools"/>
      <w:bookmarkEnd w:id="18"/>
      <w:r w:rsidRPr="00365D69">
        <w:rPr>
          <w:rFonts w:eastAsia="DengXian"/>
          <w:b/>
          <w:bCs/>
          <w:kern w:val="2"/>
        </w:rPr>
        <w:t xml:space="preserve">Observation </w:t>
      </w:r>
      <w:r w:rsidR="003068DF" w:rsidRPr="688512A0">
        <w:rPr>
          <w:b/>
          <w:bCs/>
          <w:color w:val="2B579A"/>
        </w:rPr>
        <w:fldChar w:fldCharType="begin"/>
      </w:r>
      <w:r w:rsidR="003068DF" w:rsidRPr="002137EB">
        <w:rPr>
          <w:b/>
        </w:rPr>
        <w:instrText xml:space="preserve"> SEQ Obs \* Arabic </w:instrText>
      </w:r>
      <w:r w:rsidR="003068DF" w:rsidRPr="688512A0">
        <w:rPr>
          <w:b/>
          <w:bCs/>
          <w:color w:val="2B579A"/>
        </w:rPr>
        <w:fldChar w:fldCharType="separate"/>
      </w:r>
      <w:r w:rsidR="0063432F">
        <w:rPr>
          <w:b/>
          <w:noProof/>
        </w:rPr>
        <w:t>5</w:t>
      </w:r>
      <w:r w:rsidR="003068DF" w:rsidRPr="688512A0">
        <w:rPr>
          <w:b/>
          <w:bCs/>
          <w:color w:val="2B579A"/>
        </w:rPr>
        <w:fldChar w:fldCharType="end"/>
      </w:r>
      <w:r w:rsidR="005F18D4">
        <w:rPr>
          <w:rFonts w:eastAsia="DengXian"/>
          <w:b/>
          <w:bCs/>
          <w:kern w:val="2"/>
        </w:rPr>
        <w:t xml:space="preserve">: </w:t>
      </w:r>
      <w:r w:rsidRPr="00365D69">
        <w:rPr>
          <w:rFonts w:eastAsia="DengXian"/>
          <w:b/>
          <w:bCs/>
          <w:kern w:val="2"/>
        </w:rPr>
        <w:t>Sidelink communications for V2X (V2V and V2P), public safety, and commercial use cases usually don’t coexist in the same SL resource pool.</w:t>
      </w:r>
    </w:p>
    <w:p w14:paraId="432A816A" w14:textId="19AEDD2A" w:rsidR="00365D69" w:rsidRPr="00365D69" w:rsidRDefault="00365D69" w:rsidP="001E279D">
      <w:pPr>
        <w:widowControl w:val="0"/>
        <w:spacing w:beforeLines="50" w:before="120"/>
        <w:ind w:hanging="11"/>
        <w:rPr>
          <w:rFonts w:eastAsia="DengXian"/>
          <w:b/>
          <w:bCs/>
          <w:kern w:val="2"/>
        </w:rPr>
      </w:pPr>
      <w:bookmarkStart w:id="20" w:name="P_RX_UseCaseSpecific"/>
      <w:bookmarkEnd w:id="19"/>
      <w:r w:rsidRPr="00365D69">
        <w:rPr>
          <w:rFonts w:eastAsia="DengXian"/>
          <w:b/>
          <w:bCs/>
          <w:kern w:val="2"/>
        </w:rPr>
        <w:t xml:space="preserve">Proposal </w:t>
      </w:r>
      <w:r w:rsidR="003068DF" w:rsidRPr="688512A0">
        <w:rPr>
          <w:b/>
          <w:bCs/>
          <w:color w:val="2B579A"/>
        </w:rPr>
        <w:fldChar w:fldCharType="begin"/>
      </w:r>
      <w:r w:rsidR="003068DF" w:rsidRPr="002137EB">
        <w:rPr>
          <w:b/>
        </w:rPr>
        <w:instrText xml:space="preserve"> SEQ </w:instrText>
      </w:r>
      <w:r w:rsidR="003068DF">
        <w:rPr>
          <w:b/>
        </w:rPr>
        <w:instrText>Proposal</w:instrText>
      </w:r>
      <w:r w:rsidR="003068DF" w:rsidRPr="002137EB">
        <w:rPr>
          <w:b/>
        </w:rPr>
        <w:instrText xml:space="preserve"> \* Arabic </w:instrText>
      </w:r>
      <w:r w:rsidR="003068DF" w:rsidRPr="688512A0">
        <w:rPr>
          <w:b/>
          <w:bCs/>
          <w:color w:val="2B579A"/>
        </w:rPr>
        <w:fldChar w:fldCharType="separate"/>
      </w:r>
      <w:r w:rsidR="0063432F">
        <w:rPr>
          <w:b/>
          <w:noProof/>
        </w:rPr>
        <w:t>7</w:t>
      </w:r>
      <w:r w:rsidR="003068DF" w:rsidRPr="688512A0">
        <w:rPr>
          <w:b/>
          <w:bCs/>
          <w:color w:val="2B579A"/>
        </w:rPr>
        <w:fldChar w:fldCharType="end"/>
      </w:r>
      <w:r w:rsidRPr="00365D69">
        <w:rPr>
          <w:rFonts w:eastAsia="DengXian"/>
          <w:b/>
          <w:bCs/>
          <w:kern w:val="2"/>
        </w:rPr>
        <w:t xml:space="preserve">: Consider enhancements to resource allocation for power saving be specific to a use case if the enhancements don’t incur substantial cost to R16 UE.  </w:t>
      </w:r>
    </w:p>
    <w:p w14:paraId="5C1D06EA" w14:textId="38ABEED8" w:rsidR="0094215C" w:rsidRDefault="00365D69" w:rsidP="001E279D">
      <w:pPr>
        <w:widowControl w:val="0"/>
        <w:spacing w:beforeLines="50" w:before="120"/>
        <w:ind w:hanging="11"/>
        <w:rPr>
          <w:rFonts w:eastAsia="DengXian"/>
          <w:b/>
          <w:kern w:val="2"/>
        </w:rPr>
      </w:pPr>
      <w:bookmarkStart w:id="21" w:name="P_RX_PartialRegion"/>
      <w:bookmarkEnd w:id="20"/>
      <w:r w:rsidRPr="00365D69">
        <w:rPr>
          <w:rFonts w:eastAsia="DengXian"/>
          <w:b/>
          <w:kern w:val="2"/>
        </w:rPr>
        <w:t xml:space="preserve">Proposal </w:t>
      </w:r>
      <w:r w:rsidR="003068DF" w:rsidRPr="688512A0">
        <w:rPr>
          <w:b/>
          <w:bCs/>
          <w:color w:val="2B579A"/>
        </w:rPr>
        <w:fldChar w:fldCharType="begin"/>
      </w:r>
      <w:r w:rsidR="003068DF" w:rsidRPr="002137EB">
        <w:rPr>
          <w:b/>
        </w:rPr>
        <w:instrText xml:space="preserve"> SEQ </w:instrText>
      </w:r>
      <w:r w:rsidR="003068DF">
        <w:rPr>
          <w:b/>
        </w:rPr>
        <w:instrText>Proposal</w:instrText>
      </w:r>
      <w:r w:rsidR="003068DF" w:rsidRPr="002137EB">
        <w:rPr>
          <w:b/>
        </w:rPr>
        <w:instrText xml:space="preserve"> \* Arabic </w:instrText>
      </w:r>
      <w:r w:rsidR="003068DF" w:rsidRPr="688512A0">
        <w:rPr>
          <w:b/>
          <w:bCs/>
          <w:color w:val="2B579A"/>
        </w:rPr>
        <w:fldChar w:fldCharType="separate"/>
      </w:r>
      <w:r w:rsidR="0063432F">
        <w:rPr>
          <w:b/>
          <w:noProof/>
        </w:rPr>
        <w:t>8</w:t>
      </w:r>
      <w:r w:rsidR="003068DF" w:rsidRPr="688512A0">
        <w:rPr>
          <w:b/>
          <w:bCs/>
          <w:color w:val="2B579A"/>
        </w:rPr>
        <w:fldChar w:fldCharType="end"/>
      </w:r>
      <w:r w:rsidRPr="00365D69">
        <w:rPr>
          <w:rFonts w:eastAsia="DengXian"/>
          <w:b/>
          <w:kern w:val="2"/>
        </w:rPr>
        <w:t xml:space="preserve">: </w:t>
      </w:r>
    </w:p>
    <w:p w14:paraId="50B3A5EF" w14:textId="12A196A6" w:rsidR="00365D69" w:rsidRPr="00A032E1" w:rsidRDefault="00365D69" w:rsidP="001E279D">
      <w:pPr>
        <w:pStyle w:val="ListParagraph"/>
        <w:widowControl w:val="0"/>
        <w:numPr>
          <w:ilvl w:val="0"/>
          <w:numId w:val="10"/>
        </w:numPr>
        <w:spacing w:beforeLines="50" w:before="120"/>
        <w:rPr>
          <w:rFonts w:eastAsia="DengXian"/>
          <w:b/>
          <w:kern w:val="2"/>
          <w:sz w:val="22"/>
          <w:szCs w:val="22"/>
        </w:rPr>
      </w:pPr>
      <w:r w:rsidRPr="00A032E1">
        <w:rPr>
          <w:rFonts w:eastAsia="DengXian"/>
          <w:b/>
          <w:kern w:val="2"/>
          <w:sz w:val="22"/>
          <w:szCs w:val="22"/>
        </w:rPr>
        <w:t>For public safety use case, to reduce UE power consumption, consider a receiving UE monitor a partial region of a period (similar as control region specified for Rel-12 sidelink)</w:t>
      </w:r>
      <w:r w:rsidRPr="00A032E1">
        <w:rPr>
          <w:rFonts w:eastAsia="DengXian"/>
          <w:sz w:val="22"/>
          <w:szCs w:val="22"/>
        </w:rPr>
        <w:t xml:space="preserve"> </w:t>
      </w:r>
      <w:r w:rsidRPr="00A032E1">
        <w:rPr>
          <w:rFonts w:eastAsia="DengXian"/>
          <w:b/>
          <w:kern w:val="2"/>
          <w:sz w:val="22"/>
          <w:szCs w:val="22"/>
        </w:rPr>
        <w:t xml:space="preserve">to determine whether to turn on in the rest of the period. </w:t>
      </w:r>
    </w:p>
    <w:p w14:paraId="5C19A07E" w14:textId="16F1A748" w:rsidR="00BB4173" w:rsidRPr="00A032E1" w:rsidRDefault="00365D69" w:rsidP="00AB6569">
      <w:pPr>
        <w:pStyle w:val="ListParagraph"/>
        <w:numPr>
          <w:ilvl w:val="0"/>
          <w:numId w:val="10"/>
        </w:numPr>
        <w:rPr>
          <w:sz w:val="22"/>
          <w:szCs w:val="22"/>
        </w:rPr>
      </w:pPr>
      <w:bookmarkStart w:id="22" w:name="_Hlk61941547"/>
      <w:r w:rsidRPr="00A032E1">
        <w:rPr>
          <w:rFonts w:eastAsia="DengXian"/>
          <w:b/>
          <w:kern w:val="2"/>
          <w:sz w:val="22"/>
          <w:szCs w:val="22"/>
        </w:rPr>
        <w:t>To inherit Rel-16 PSCCH/PSSCH channel structure, consider limiting the first transmission of a TB (transport block) in this partial region.</w:t>
      </w:r>
    </w:p>
    <w:bookmarkEnd w:id="22"/>
    <w:bookmarkEnd w:id="21"/>
    <w:p w14:paraId="1B3186D6" w14:textId="77777777" w:rsidR="00C52223" w:rsidRPr="00C52223" w:rsidRDefault="00C52223" w:rsidP="00C52223"/>
    <w:p w14:paraId="4CFECA57" w14:textId="3DA69CF6" w:rsidR="00CA2584" w:rsidRDefault="00E24CA9" w:rsidP="00541D02">
      <w:pPr>
        <w:pStyle w:val="Heading1"/>
      </w:pPr>
      <w:r w:rsidRPr="00E24CA9">
        <w:t xml:space="preserve">On sidelink DRX aspects </w:t>
      </w:r>
    </w:p>
    <w:p w14:paraId="1A5A5309" w14:textId="765E80E4" w:rsidR="00350358" w:rsidRDefault="00350358" w:rsidP="00350358">
      <w:pPr>
        <w:rPr>
          <w:rFonts w:eastAsia="Times New Roman"/>
        </w:rPr>
      </w:pPr>
      <w:r>
        <w:rPr>
          <w:rFonts w:eastAsia="Times New Roman"/>
        </w:rPr>
        <w:t xml:space="preserve">In </w:t>
      </w:r>
      <w:r w:rsidR="00265728">
        <w:rPr>
          <w:rFonts w:eastAsia="Times New Roman"/>
        </w:rPr>
        <w:t>the WID [</w:t>
      </w:r>
      <w:r w:rsidR="00F051B8">
        <w:rPr>
          <w:rFonts w:eastAsia="Times New Roman"/>
        </w:rPr>
        <w:t>1</w:t>
      </w:r>
      <w:r w:rsidR="00265728">
        <w:rPr>
          <w:rFonts w:eastAsia="Times New Roman"/>
        </w:rPr>
        <w:t xml:space="preserve">], RAN2 was tasked </w:t>
      </w:r>
      <w:r w:rsidR="00DC0683">
        <w:rPr>
          <w:rFonts w:eastAsia="Times New Roman"/>
        </w:rPr>
        <w:t>with</w:t>
      </w:r>
      <w:r w:rsidR="00265728">
        <w:rPr>
          <w:rFonts w:eastAsia="Times New Roman"/>
        </w:rPr>
        <w:t xml:space="preserve"> the following objectives concerning SL DRX:</w:t>
      </w:r>
    </w:p>
    <w:tbl>
      <w:tblPr>
        <w:tblStyle w:val="TableGrid"/>
        <w:tblW w:w="0" w:type="auto"/>
        <w:tblLook w:val="04A0" w:firstRow="1" w:lastRow="0" w:firstColumn="1" w:lastColumn="0" w:noHBand="0" w:noVBand="1"/>
      </w:tblPr>
      <w:tblGrid>
        <w:gridCol w:w="9629"/>
      </w:tblGrid>
      <w:tr w:rsidR="00265728" w14:paraId="18F6C3EC" w14:textId="77777777" w:rsidTr="00265728">
        <w:tc>
          <w:tcPr>
            <w:tcW w:w="9629" w:type="dxa"/>
          </w:tcPr>
          <w:p w14:paraId="38A2FEBE" w14:textId="77777777" w:rsidR="00265728" w:rsidRPr="007F6E5F" w:rsidRDefault="00265728" w:rsidP="00265728">
            <w:r w:rsidRPr="007F6E5F">
              <w:t>Sidelink DRX for broadcast, groupcast, and unicast [RAN2]</w:t>
            </w:r>
          </w:p>
          <w:p w14:paraId="6013999C" w14:textId="77777777" w:rsidR="00265728" w:rsidRDefault="00265728" w:rsidP="000974E7">
            <w:pPr>
              <w:numPr>
                <w:ilvl w:val="0"/>
                <w:numId w:val="6"/>
              </w:numPr>
            </w:pPr>
            <w:r w:rsidRPr="007F6E5F">
              <w:t>Define on- and off-durations in sidelink and specify the corresponding</w:t>
            </w:r>
            <w:r>
              <w:t xml:space="preserve"> UE procedure</w:t>
            </w:r>
          </w:p>
          <w:p w14:paraId="6AF8E6A9" w14:textId="77777777" w:rsidR="00265728" w:rsidRDefault="00265728" w:rsidP="000974E7">
            <w:pPr>
              <w:numPr>
                <w:ilvl w:val="0"/>
                <w:numId w:val="6"/>
              </w:numPr>
            </w:pPr>
            <w:r w:rsidRPr="00EE65B4">
              <w:t>Specify mechanism aiming to align sidelink DRX wake-up time among the UEs communicating with each other</w:t>
            </w:r>
          </w:p>
          <w:p w14:paraId="5F8F5683" w14:textId="643828B7" w:rsidR="00265728" w:rsidRPr="00265728" w:rsidRDefault="00265728" w:rsidP="000974E7">
            <w:pPr>
              <w:numPr>
                <w:ilvl w:val="0"/>
                <w:numId w:val="6"/>
              </w:numPr>
            </w:pPr>
            <w:r w:rsidRPr="00EE65B4">
              <w:t>Specify mechanism aiming to align sidelink DRX wake-up time with Uu DRX wake-up time in an in-coverage UE</w:t>
            </w:r>
          </w:p>
        </w:tc>
      </w:tr>
    </w:tbl>
    <w:p w14:paraId="6AC899DE" w14:textId="484B15B0" w:rsidR="00524EC9" w:rsidRDefault="001469F5" w:rsidP="001E279D">
      <w:pPr>
        <w:rPr>
          <w:rFonts w:eastAsia="Times New Roman"/>
        </w:rPr>
      </w:pPr>
      <w:r>
        <w:rPr>
          <w:rFonts w:eastAsia="Times New Roman"/>
        </w:rPr>
        <w:t xml:space="preserve">According </w:t>
      </w:r>
      <w:r w:rsidR="35673A30" w:rsidRPr="5ADE8ECD">
        <w:rPr>
          <w:rFonts w:eastAsia="Times New Roman"/>
        </w:rPr>
        <w:t>to</w:t>
      </w:r>
      <w:r>
        <w:rPr>
          <w:rFonts w:eastAsia="Times New Roman"/>
        </w:rPr>
        <w:t xml:space="preserve"> the WID, SL DRX operation implies that the UE will have periods where it will be actively monitoring the </w:t>
      </w:r>
      <w:r w:rsidR="43218BDE" w:rsidRPr="5ADE8ECD">
        <w:rPr>
          <w:rFonts w:eastAsia="Times New Roman"/>
        </w:rPr>
        <w:t xml:space="preserve">resource pools in the </w:t>
      </w:r>
      <w:r>
        <w:rPr>
          <w:rFonts w:eastAsia="Times New Roman"/>
        </w:rPr>
        <w:t>PC5 interface for incoming transmission</w:t>
      </w:r>
      <w:r w:rsidR="00524EC9">
        <w:rPr>
          <w:rFonts w:eastAsia="Times New Roman"/>
        </w:rPr>
        <w:t>s</w:t>
      </w:r>
      <w:r>
        <w:rPr>
          <w:rFonts w:eastAsia="Times New Roman"/>
        </w:rPr>
        <w:t xml:space="preserve"> (</w:t>
      </w:r>
      <w:r w:rsidR="55B716F3" w:rsidRPr="5ADE8ECD">
        <w:rPr>
          <w:rFonts w:eastAsia="Times New Roman"/>
        </w:rPr>
        <w:t>i.</w:t>
      </w:r>
      <w:r w:rsidR="004D2AD1">
        <w:rPr>
          <w:rFonts w:eastAsia="Times New Roman"/>
        </w:rPr>
        <w:t xml:space="preserve">e. </w:t>
      </w:r>
      <w:r>
        <w:rPr>
          <w:rFonts w:eastAsia="Times New Roman"/>
        </w:rPr>
        <w:t>DRX On duration) and periods where it will not (</w:t>
      </w:r>
      <w:r w:rsidR="447251DC" w:rsidRPr="5ADE8ECD">
        <w:rPr>
          <w:rFonts w:eastAsia="Times New Roman"/>
        </w:rPr>
        <w:t>i.</w:t>
      </w:r>
      <w:r w:rsidR="004D2AD1">
        <w:rPr>
          <w:rFonts w:eastAsia="Times New Roman"/>
        </w:rPr>
        <w:t xml:space="preserve">e. </w:t>
      </w:r>
      <w:r>
        <w:rPr>
          <w:rFonts w:eastAsia="Times New Roman"/>
        </w:rPr>
        <w:t>DRX Off duration).</w:t>
      </w:r>
      <w:r w:rsidR="004D2AD1">
        <w:rPr>
          <w:rFonts w:eastAsia="Times New Roman"/>
        </w:rPr>
        <w:t xml:space="preserve"> </w:t>
      </w:r>
      <w:r w:rsidR="00524EC9">
        <w:rPr>
          <w:rFonts w:eastAsia="Times New Roman"/>
        </w:rPr>
        <w:t xml:space="preserve">Therefore, a SL UE </w:t>
      </w:r>
      <w:r w:rsidR="0B9E7290" w:rsidRPr="5ADE8ECD">
        <w:rPr>
          <w:rFonts w:eastAsia="Times New Roman"/>
        </w:rPr>
        <w:t xml:space="preserve">assuming </w:t>
      </w:r>
      <w:r w:rsidR="00524EC9">
        <w:rPr>
          <w:rFonts w:eastAsia="Times New Roman"/>
        </w:rPr>
        <w:t>the role of R</w:t>
      </w:r>
      <w:r w:rsidR="009563ED">
        <w:rPr>
          <w:rFonts w:eastAsia="Times New Roman"/>
        </w:rPr>
        <w:t>x</w:t>
      </w:r>
      <w:r w:rsidR="00524EC9">
        <w:rPr>
          <w:rFonts w:eastAsia="Times New Roman"/>
        </w:rPr>
        <w:t xml:space="preserve"> (i.e. with no data in its buffers to be transmitted) will only be monitoring the </w:t>
      </w:r>
      <w:r w:rsidR="2127C3B9" w:rsidRPr="5ADE8ECD">
        <w:rPr>
          <w:rFonts w:eastAsia="Times New Roman"/>
        </w:rPr>
        <w:t xml:space="preserve">resource pools in the </w:t>
      </w:r>
      <w:r w:rsidR="00524EC9">
        <w:rPr>
          <w:rFonts w:eastAsia="Times New Roman"/>
        </w:rPr>
        <w:t xml:space="preserve">PC5  during </w:t>
      </w:r>
      <w:r w:rsidR="004D2AD1">
        <w:rPr>
          <w:rFonts w:eastAsia="Times New Roman"/>
        </w:rPr>
        <w:t>the active periods (</w:t>
      </w:r>
      <w:r w:rsidR="69ACB717" w:rsidRPr="5ADE8ECD">
        <w:rPr>
          <w:rFonts w:eastAsia="Times New Roman"/>
        </w:rPr>
        <w:t>i.</w:t>
      </w:r>
      <w:r w:rsidR="004D2AD1">
        <w:rPr>
          <w:rFonts w:eastAsia="Times New Roman"/>
        </w:rPr>
        <w:t>e. during DRX On duration).</w:t>
      </w:r>
    </w:p>
    <w:p w14:paraId="6CFEFD01" w14:textId="038BCFB1" w:rsidR="004D2AD1" w:rsidRDefault="004D2AD1" w:rsidP="001E279D">
      <w:pPr>
        <w:rPr>
          <w:rFonts w:eastAsia="Times New Roman"/>
        </w:rPr>
      </w:pPr>
      <w:r>
        <w:rPr>
          <w:rFonts w:eastAsia="Times New Roman"/>
        </w:rPr>
        <w:t xml:space="preserve">In mode 2, a SL UE </w:t>
      </w:r>
      <w:r w:rsidR="74FF1A2D" w:rsidRPr="5ADE8ECD">
        <w:rPr>
          <w:rFonts w:eastAsia="Times New Roman"/>
        </w:rPr>
        <w:t>assuming</w:t>
      </w:r>
      <w:r>
        <w:rPr>
          <w:rFonts w:eastAsia="Times New Roman"/>
        </w:rPr>
        <w:t xml:space="preserve"> the role of a T</w:t>
      </w:r>
      <w:r w:rsidR="009563ED">
        <w:rPr>
          <w:rFonts w:eastAsia="Times New Roman"/>
        </w:rPr>
        <w:t>x</w:t>
      </w:r>
      <w:r>
        <w:rPr>
          <w:rFonts w:eastAsia="Times New Roman"/>
        </w:rPr>
        <w:t xml:space="preserve"> </w:t>
      </w:r>
      <w:r w:rsidRPr="004D2AD1">
        <w:rPr>
          <w:rFonts w:eastAsia="Times New Roman"/>
        </w:rPr>
        <w:t>can perform its resource selection: (a) Randomly, (b) with partial sensing or (c) full sensing. For (b) and (c) the UE will have to monitor the resource pool</w:t>
      </w:r>
      <w:r w:rsidR="009563ED">
        <w:rPr>
          <w:rFonts w:eastAsia="Times New Roman"/>
        </w:rPr>
        <w:t xml:space="preserve"> for PSCCH</w:t>
      </w:r>
      <w:r w:rsidRPr="004D2AD1">
        <w:rPr>
          <w:rFonts w:eastAsia="Times New Roman"/>
        </w:rPr>
        <w:t xml:space="preserve"> for a </w:t>
      </w:r>
      <w:r>
        <w:rPr>
          <w:rFonts w:eastAsia="Times New Roman"/>
        </w:rPr>
        <w:t>period of time</w:t>
      </w:r>
      <w:r w:rsidRPr="004D2AD1">
        <w:rPr>
          <w:rFonts w:eastAsia="Times New Roman"/>
        </w:rPr>
        <w:t>.</w:t>
      </w:r>
      <w:r w:rsidR="009563ED">
        <w:rPr>
          <w:rFonts w:eastAsia="Times New Roman"/>
        </w:rPr>
        <w:t xml:space="preserve"> </w:t>
      </w:r>
      <w:r w:rsidR="001C6967">
        <w:rPr>
          <w:rFonts w:eastAsia="Times New Roman"/>
        </w:rPr>
        <w:t>If</w:t>
      </w:r>
      <w:r w:rsidR="009563ED">
        <w:rPr>
          <w:rFonts w:eastAsia="Times New Roman"/>
        </w:rPr>
        <w:t xml:space="preserve"> a SL Tx</w:t>
      </w:r>
      <w:r w:rsidR="7246A30C" w:rsidRPr="5ADE8ECD">
        <w:rPr>
          <w:rFonts w:eastAsia="Times New Roman"/>
        </w:rPr>
        <w:t xml:space="preserve"> </w:t>
      </w:r>
      <w:r w:rsidR="4BBC7745" w:rsidRPr="5ADE8ECD">
        <w:rPr>
          <w:rFonts w:eastAsia="Times New Roman"/>
        </w:rPr>
        <w:t>UE</w:t>
      </w:r>
      <w:r w:rsidR="00FF103F">
        <w:rPr>
          <w:rFonts w:eastAsia="Times New Roman"/>
        </w:rPr>
        <w:t xml:space="preserve"> </w:t>
      </w:r>
      <w:r w:rsidR="00FB1C58">
        <w:rPr>
          <w:rFonts w:eastAsia="Times New Roman"/>
        </w:rPr>
        <w:t>is not allowed to monitor the resource pool during a DRX Off per</w:t>
      </w:r>
      <w:r w:rsidR="00FD45D3">
        <w:rPr>
          <w:rFonts w:eastAsia="Times New Roman"/>
        </w:rPr>
        <w:t xml:space="preserve">iod then this will restrict the sensing to only occur </w:t>
      </w:r>
      <w:r w:rsidR="003C109F">
        <w:rPr>
          <w:rFonts w:eastAsia="Times New Roman"/>
        </w:rPr>
        <w:t>during DRX On periods.</w:t>
      </w:r>
      <w:r w:rsidR="006871F8">
        <w:rPr>
          <w:rFonts w:eastAsia="Times New Roman"/>
        </w:rPr>
        <w:t xml:space="preserve"> On the other hand, if sensing is not restricted by DRX</w:t>
      </w:r>
      <w:r w:rsidR="00A53314">
        <w:rPr>
          <w:rFonts w:eastAsia="Times New Roman"/>
        </w:rPr>
        <w:t xml:space="preserve"> operation</w:t>
      </w:r>
      <w:r w:rsidR="006871F8">
        <w:rPr>
          <w:rFonts w:eastAsia="Times New Roman"/>
        </w:rPr>
        <w:t>, then there will be no impacts on the resource</w:t>
      </w:r>
      <w:r w:rsidR="00A53314">
        <w:rPr>
          <w:rFonts w:eastAsia="Times New Roman"/>
        </w:rPr>
        <w:t xml:space="preserve"> selection</w:t>
      </w:r>
      <w:r w:rsidR="00C41DFA">
        <w:rPr>
          <w:rFonts w:eastAsia="Times New Roman"/>
        </w:rPr>
        <w:t>.</w:t>
      </w:r>
    </w:p>
    <w:p w14:paraId="5C52E59D" w14:textId="1D57F510" w:rsidR="00C41DFA" w:rsidRDefault="4E78EFFA" w:rsidP="001E279D">
      <w:pPr>
        <w:rPr>
          <w:rFonts w:eastAsia="Times New Roman"/>
        </w:rPr>
      </w:pPr>
      <w:bookmarkStart w:id="23" w:name="_Hlk61527631"/>
      <w:bookmarkStart w:id="24" w:name="Obs_DRX_Sensing"/>
      <w:r w:rsidRPr="6517B99B">
        <w:rPr>
          <w:rFonts w:eastAsia="Times New Roman"/>
          <w:b/>
          <w:bCs/>
        </w:rPr>
        <w:t xml:space="preserve">Observation </w:t>
      </w:r>
      <w:r w:rsidR="003068DF" w:rsidRPr="688512A0">
        <w:rPr>
          <w:b/>
          <w:bCs/>
          <w:color w:val="2B579A"/>
        </w:rPr>
        <w:fldChar w:fldCharType="begin"/>
      </w:r>
      <w:r w:rsidR="003068DF" w:rsidRPr="002137EB">
        <w:rPr>
          <w:b/>
        </w:rPr>
        <w:instrText xml:space="preserve"> SEQ Obs \* Arabic </w:instrText>
      </w:r>
      <w:r w:rsidR="003068DF" w:rsidRPr="688512A0">
        <w:rPr>
          <w:b/>
          <w:bCs/>
          <w:color w:val="2B579A"/>
        </w:rPr>
        <w:fldChar w:fldCharType="separate"/>
      </w:r>
      <w:r w:rsidR="0063432F">
        <w:rPr>
          <w:b/>
          <w:noProof/>
        </w:rPr>
        <w:t>6</w:t>
      </w:r>
      <w:r w:rsidR="003068DF" w:rsidRPr="688512A0">
        <w:rPr>
          <w:b/>
          <w:bCs/>
          <w:color w:val="2B579A"/>
        </w:rPr>
        <w:fldChar w:fldCharType="end"/>
      </w:r>
      <w:r w:rsidRPr="6517B99B">
        <w:rPr>
          <w:rFonts w:eastAsia="Times New Roman"/>
        </w:rPr>
        <w:t xml:space="preserve">: </w:t>
      </w:r>
      <w:r w:rsidRPr="6517B99B">
        <w:rPr>
          <w:rFonts w:eastAsia="Times New Roman"/>
          <w:b/>
          <w:bCs/>
        </w:rPr>
        <w:t>If the sensing is not restricted by DRX operation, then there will be no impacts on the resource selection.</w:t>
      </w:r>
    </w:p>
    <w:bookmarkEnd w:id="23"/>
    <w:bookmarkEnd w:id="24"/>
    <w:p w14:paraId="4A05AD33" w14:textId="24568C3B" w:rsidR="003C109F" w:rsidRDefault="003C109F" w:rsidP="001E279D">
      <w:pPr>
        <w:rPr>
          <w:rFonts w:eastAsia="Times New Roman"/>
        </w:rPr>
      </w:pPr>
      <w:r>
        <w:rPr>
          <w:rFonts w:eastAsia="Times New Roman"/>
        </w:rPr>
        <w:t xml:space="preserve">In </w:t>
      </w:r>
      <w:r w:rsidR="00F02C27">
        <w:rPr>
          <w:rFonts w:ascii="Calibri" w:hAnsi="Calibri" w:cs="Calibri"/>
          <w:lang w:val="da-DK"/>
        </w:rPr>
        <w:t>RAN2#112-e</w:t>
      </w:r>
      <w:r>
        <w:rPr>
          <w:rFonts w:eastAsia="Times New Roman"/>
        </w:rPr>
        <w:t>, the following agreements were made:</w:t>
      </w:r>
    </w:p>
    <w:tbl>
      <w:tblPr>
        <w:tblStyle w:val="TableGrid"/>
        <w:tblW w:w="0" w:type="auto"/>
        <w:tblLook w:val="04A0" w:firstRow="1" w:lastRow="0" w:firstColumn="1" w:lastColumn="0" w:noHBand="0" w:noVBand="1"/>
      </w:tblPr>
      <w:tblGrid>
        <w:gridCol w:w="9629"/>
      </w:tblGrid>
      <w:tr w:rsidR="003C109F" w14:paraId="029AB22A" w14:textId="77777777" w:rsidTr="003C109F">
        <w:tc>
          <w:tcPr>
            <w:tcW w:w="9629" w:type="dxa"/>
          </w:tcPr>
          <w:p w14:paraId="0600A47E" w14:textId="77777777" w:rsidR="003C109F" w:rsidRDefault="00234A2F" w:rsidP="00524EC9">
            <w:pPr>
              <w:rPr>
                <w:rFonts w:ascii="Arial" w:hAnsi="Arial" w:cs="Arial"/>
              </w:rPr>
            </w:pPr>
            <w:r>
              <w:rPr>
                <w:rFonts w:ascii="Arial" w:hAnsi="Arial" w:cs="Arial"/>
              </w:rPr>
              <w:t>4:    If a UE is in SL active time, UE should monitor PSCCH. FFS on PSSCH. FFS for sensing impacts.</w:t>
            </w:r>
          </w:p>
          <w:p w14:paraId="09A10DCA" w14:textId="3D65A88C" w:rsidR="00234A2F" w:rsidRDefault="00234A2F" w:rsidP="00524EC9">
            <w:pPr>
              <w:rPr>
                <w:rFonts w:eastAsia="Times New Roman"/>
              </w:rPr>
            </w:pPr>
            <w:r>
              <w:rPr>
                <w:rFonts w:ascii="Arial" w:hAnsi="Arial" w:cs="Arial"/>
              </w:rPr>
              <w:t>7:    Working assumption: SL DRX should take PSCCH monitoring also for sensing (in addition to data reception) into account if SL DRX is used.</w:t>
            </w:r>
          </w:p>
        </w:tc>
      </w:tr>
    </w:tbl>
    <w:p w14:paraId="51517339" w14:textId="77A46C72" w:rsidR="007D084D" w:rsidRPr="00FD7327" w:rsidRDefault="007D084D" w:rsidP="00FD7327">
      <w:pPr>
        <w:rPr>
          <w:rFonts w:eastAsia="Times New Roman"/>
        </w:rPr>
      </w:pPr>
      <w:r w:rsidRPr="00FD7327">
        <w:rPr>
          <w:rFonts w:eastAsia="Times New Roman"/>
        </w:rPr>
        <w:t xml:space="preserve">In </w:t>
      </w:r>
      <w:r w:rsidR="001D289B" w:rsidRPr="00FD7327">
        <w:rPr>
          <w:rFonts w:eastAsia="Times New Roman"/>
        </w:rPr>
        <w:t>RAN2#113-e:, the following agreements were made:</w:t>
      </w:r>
    </w:p>
    <w:tbl>
      <w:tblPr>
        <w:tblStyle w:val="TableGrid"/>
        <w:tblW w:w="0" w:type="auto"/>
        <w:tblLook w:val="04A0" w:firstRow="1" w:lastRow="0" w:firstColumn="1" w:lastColumn="0" w:noHBand="0" w:noVBand="1"/>
      </w:tblPr>
      <w:tblGrid>
        <w:gridCol w:w="9629"/>
      </w:tblGrid>
      <w:tr w:rsidR="007D084D" w14:paraId="2F63248B" w14:textId="77777777" w:rsidTr="007D084D">
        <w:tc>
          <w:tcPr>
            <w:tcW w:w="9629" w:type="dxa"/>
          </w:tcPr>
          <w:p w14:paraId="387659E3" w14:textId="3BD86E74" w:rsidR="007D084D" w:rsidRDefault="007D084D" w:rsidP="00A54F15">
            <w:pPr>
              <w:rPr>
                <w:rFonts w:eastAsia="Times New Roman"/>
                <w:b/>
                <w:bCs/>
              </w:rPr>
            </w:pPr>
            <w:r>
              <w:rPr>
                <w:rFonts w:ascii="Arial" w:hAnsi="Arial" w:cs="Arial"/>
              </w:rPr>
              <w:t>4:    For data reception, RAN2 defines the behaviour for monitoring the SCI reception (i.e., PSCCH and 2nd SCI on PSSCH) during the SL active time for SL DRX. For data reception, the UE may skip monitoring of PSCCH and 2</w:t>
            </w:r>
            <w:r>
              <w:rPr>
                <w:rFonts w:ascii="Arial" w:hAnsi="Arial" w:cs="Arial"/>
                <w:vertAlign w:val="superscript"/>
              </w:rPr>
              <w:t>nd</w:t>
            </w:r>
            <w:r>
              <w:rPr>
                <w:rFonts w:ascii="Arial" w:hAnsi="Arial" w:cs="Arial"/>
              </w:rPr>
              <w:t xml:space="preserve"> SCI on PSSCH during inactive time for SL DRX. Sensing aspect is not considered in this agreement.</w:t>
            </w:r>
          </w:p>
        </w:tc>
      </w:tr>
    </w:tbl>
    <w:p w14:paraId="44F5E3E3" w14:textId="40D4E522" w:rsidR="007D084D" w:rsidRDefault="007D084D" w:rsidP="00A54F15">
      <w:pPr>
        <w:rPr>
          <w:rFonts w:eastAsia="Times New Roman"/>
          <w:b/>
          <w:bCs/>
        </w:rPr>
      </w:pPr>
    </w:p>
    <w:p w14:paraId="4C2A141D" w14:textId="0A9A3319" w:rsidR="00894FC3" w:rsidRDefault="00894FC3" w:rsidP="00894FC3">
      <w:pPr>
        <w:rPr>
          <w:rFonts w:eastAsia="Times New Roman"/>
        </w:rPr>
      </w:pPr>
      <w:r w:rsidRPr="00A032E1">
        <w:rPr>
          <w:rFonts w:eastAsia="Times New Roman"/>
        </w:rPr>
        <w:t>The related RAN2 agreements and working assumption</w:t>
      </w:r>
      <w:r>
        <w:rPr>
          <w:rFonts w:eastAsia="Times New Roman"/>
        </w:rPr>
        <w:t xml:space="preserve"> were included in the RAN2 LS to RAN1 </w:t>
      </w:r>
      <w:r w:rsidR="001E279D">
        <w:rPr>
          <w:rFonts w:eastAsia="Times New Roman"/>
        </w:rPr>
        <w:fldChar w:fldCharType="begin"/>
      </w:r>
      <w:r w:rsidR="001E279D">
        <w:rPr>
          <w:rFonts w:eastAsia="Times New Roman"/>
        </w:rPr>
        <w:instrText xml:space="preserve"> REF _Ref71687972 \r \h </w:instrText>
      </w:r>
      <w:r w:rsidR="001E279D">
        <w:rPr>
          <w:rFonts w:eastAsia="Times New Roman"/>
        </w:rPr>
      </w:r>
      <w:r w:rsidR="001E279D">
        <w:rPr>
          <w:rFonts w:eastAsia="Times New Roman"/>
        </w:rPr>
        <w:fldChar w:fldCharType="separate"/>
      </w:r>
      <w:r w:rsidR="0063432F">
        <w:rPr>
          <w:rFonts w:eastAsia="Times New Roman"/>
        </w:rPr>
        <w:t>[3]</w:t>
      </w:r>
      <w:r w:rsidR="001E279D">
        <w:rPr>
          <w:rFonts w:eastAsia="Times New Roman"/>
        </w:rPr>
        <w:fldChar w:fldCharType="end"/>
      </w:r>
      <w:r>
        <w:rPr>
          <w:rFonts w:eastAsia="Times New Roman"/>
        </w:rPr>
        <w:t>.</w:t>
      </w:r>
    </w:p>
    <w:p w14:paraId="46DC1AD3" w14:textId="24C1E708" w:rsidR="00894FC3" w:rsidRDefault="00894FC3" w:rsidP="00894FC3">
      <w:pPr>
        <w:rPr>
          <w:rFonts w:eastAsia="Times New Roman"/>
        </w:rPr>
      </w:pPr>
      <w:r>
        <w:rPr>
          <w:rFonts w:eastAsia="Times New Roman"/>
        </w:rPr>
        <w:t xml:space="preserve">As we discussed in a draft LS-reply on the SL DRX issue </w:t>
      </w:r>
      <w:r w:rsidR="001E279D">
        <w:rPr>
          <w:rFonts w:eastAsia="Times New Roman"/>
        </w:rPr>
        <w:fldChar w:fldCharType="begin"/>
      </w:r>
      <w:r w:rsidR="001E279D">
        <w:rPr>
          <w:rFonts w:eastAsia="Times New Roman"/>
        </w:rPr>
        <w:instrText xml:space="preserve"> REF _Ref71688005 \r \h </w:instrText>
      </w:r>
      <w:r w:rsidR="001E279D">
        <w:rPr>
          <w:rFonts w:eastAsia="Times New Roman"/>
        </w:rPr>
      </w:r>
      <w:r w:rsidR="001E279D">
        <w:rPr>
          <w:rFonts w:eastAsia="Times New Roman"/>
        </w:rPr>
        <w:fldChar w:fldCharType="separate"/>
      </w:r>
      <w:r w:rsidR="0063432F">
        <w:rPr>
          <w:rFonts w:eastAsia="Times New Roman"/>
        </w:rPr>
        <w:t>[5]</w:t>
      </w:r>
      <w:r w:rsidR="001E279D">
        <w:rPr>
          <w:rFonts w:eastAsia="Times New Roman"/>
        </w:rPr>
        <w:fldChar w:fldCharType="end"/>
      </w:r>
      <w:r>
        <w:rPr>
          <w:rFonts w:eastAsia="Times New Roman"/>
        </w:rPr>
        <w:t xml:space="preserve">, the open issue is whether a SL UE that has data to send can perform sensing during UE Rx inactive time, when </w:t>
      </w:r>
      <w:r w:rsidR="0045343D">
        <w:rPr>
          <w:rFonts w:eastAsia="Times New Roman"/>
        </w:rPr>
        <w:t xml:space="preserve">the UE is configured with SL </w:t>
      </w:r>
      <w:r>
        <w:rPr>
          <w:rFonts w:eastAsia="Times New Roman"/>
        </w:rPr>
        <w:t>DRX. In RAN1 #104b-e meeting, this issue was discussed. There was a related proposal by FL, which was not agreed</w:t>
      </w:r>
      <w:r w:rsidR="002A48D6">
        <w:rPr>
          <w:rFonts w:eastAsia="Times New Roman"/>
        </w:rPr>
        <w:t xml:space="preserve"> </w:t>
      </w:r>
      <w:r w:rsidR="001E279D">
        <w:rPr>
          <w:rFonts w:eastAsia="Times New Roman"/>
        </w:rPr>
        <w:fldChar w:fldCharType="begin"/>
      </w:r>
      <w:r w:rsidR="001E279D">
        <w:rPr>
          <w:rFonts w:eastAsia="Times New Roman"/>
        </w:rPr>
        <w:instrText xml:space="preserve"> REF _Ref71688199 \r \h </w:instrText>
      </w:r>
      <w:r w:rsidR="001E279D">
        <w:rPr>
          <w:rFonts w:eastAsia="Times New Roman"/>
        </w:rPr>
      </w:r>
      <w:r w:rsidR="001E279D">
        <w:rPr>
          <w:rFonts w:eastAsia="Times New Roman"/>
        </w:rPr>
        <w:fldChar w:fldCharType="separate"/>
      </w:r>
      <w:r w:rsidR="0063432F">
        <w:rPr>
          <w:rFonts w:eastAsia="Times New Roman"/>
        </w:rPr>
        <w:t>[4]</w:t>
      </w:r>
      <w:r w:rsidR="001E279D">
        <w:rPr>
          <w:rFonts w:eastAsia="Times New Roman"/>
        </w:rPr>
        <w:fldChar w:fldCharType="end"/>
      </w:r>
      <w:r>
        <w:rPr>
          <w:rFonts w:eastAsia="Times New Roman"/>
        </w:rPr>
        <w:t>.</w:t>
      </w:r>
    </w:p>
    <w:p w14:paraId="15B5E5F8" w14:textId="7A18F864" w:rsidR="0045343D" w:rsidRDefault="0045343D" w:rsidP="0045343D">
      <w:pPr>
        <w:rPr>
          <w:lang w:eastAsia="x-none"/>
        </w:rPr>
      </w:pPr>
      <w:r>
        <w:rPr>
          <w:rFonts w:eastAsia="Times New Roman"/>
        </w:rPr>
        <w:t xml:space="preserve">From our analysis in </w:t>
      </w:r>
      <w:r w:rsidR="001E279D">
        <w:rPr>
          <w:rFonts w:eastAsia="Times New Roman"/>
        </w:rPr>
        <w:fldChar w:fldCharType="begin"/>
      </w:r>
      <w:r w:rsidR="001E279D">
        <w:rPr>
          <w:rFonts w:eastAsia="Times New Roman"/>
        </w:rPr>
        <w:instrText xml:space="preserve"> REF _Ref71688139 \r \h </w:instrText>
      </w:r>
      <w:r w:rsidR="001E279D">
        <w:rPr>
          <w:rFonts w:eastAsia="Times New Roman"/>
        </w:rPr>
      </w:r>
      <w:r w:rsidR="001E279D">
        <w:rPr>
          <w:rFonts w:eastAsia="Times New Roman"/>
        </w:rPr>
        <w:fldChar w:fldCharType="separate"/>
      </w:r>
      <w:r w:rsidR="0063432F">
        <w:rPr>
          <w:rFonts w:eastAsia="Times New Roman"/>
        </w:rPr>
        <w:t>[6]</w:t>
      </w:r>
      <w:r w:rsidR="001E279D">
        <w:rPr>
          <w:rFonts w:eastAsia="Times New Roman"/>
        </w:rPr>
        <w:fldChar w:fldCharType="end"/>
      </w:r>
      <w:r>
        <w:rPr>
          <w:rFonts w:eastAsia="Times New Roman"/>
        </w:rPr>
        <w:t xml:space="preserve">, there is a tradeoff </w:t>
      </w:r>
      <w:r>
        <w:rPr>
          <w:lang w:eastAsia="x-none"/>
        </w:rPr>
        <w:t xml:space="preserve">between the sensing and the power saving with DRX configuration. At least UE shall have the freedom to conduct sensing during the Rx inactive time. The SL UE shall have the choice between its power saving and the SL transmission performance. Therefore, we support the FL’s proposal during the RAN1 #104b-e meeting </w:t>
      </w:r>
      <w:r w:rsidR="001E279D">
        <w:rPr>
          <w:lang w:eastAsia="x-none"/>
        </w:rPr>
        <w:fldChar w:fldCharType="begin"/>
      </w:r>
      <w:r w:rsidR="001E279D">
        <w:rPr>
          <w:lang w:eastAsia="x-none"/>
        </w:rPr>
        <w:instrText xml:space="preserve"> REF _Ref71688199 \r \h </w:instrText>
      </w:r>
      <w:r w:rsidR="001E279D">
        <w:rPr>
          <w:lang w:eastAsia="x-none"/>
        </w:rPr>
      </w:r>
      <w:r w:rsidR="001E279D">
        <w:rPr>
          <w:lang w:eastAsia="x-none"/>
        </w:rPr>
        <w:fldChar w:fldCharType="separate"/>
      </w:r>
      <w:r w:rsidR="0063432F">
        <w:rPr>
          <w:lang w:eastAsia="x-none"/>
        </w:rPr>
        <w:t>[4]</w:t>
      </w:r>
      <w:r w:rsidR="001E279D">
        <w:rPr>
          <w:lang w:eastAsia="x-none"/>
        </w:rPr>
        <w:fldChar w:fldCharType="end"/>
      </w:r>
      <w:r>
        <w:rPr>
          <w:lang w:eastAsia="x-none"/>
        </w:rPr>
        <w:t>:</w:t>
      </w:r>
    </w:p>
    <w:p w14:paraId="7E4424F8" w14:textId="2AFE1368" w:rsidR="0045343D" w:rsidRPr="00AB4AB8" w:rsidRDefault="0045343D" w:rsidP="0045343D">
      <w:pPr>
        <w:rPr>
          <w:b/>
          <w:bCs/>
          <w:lang w:eastAsia="x-none"/>
        </w:rPr>
      </w:pPr>
      <w:bookmarkStart w:id="25" w:name="P_DRX_SensingUpToUE"/>
      <w:r w:rsidRPr="00AB4AB8">
        <w:rPr>
          <w:b/>
          <w:bCs/>
          <w:lang w:eastAsia="x-none"/>
        </w:rPr>
        <w:t xml:space="preserve">Proposal </w:t>
      </w:r>
      <w:r w:rsidR="008F1173">
        <w:rPr>
          <w:b/>
          <w:bCs/>
          <w:lang w:eastAsia="x-none"/>
        </w:rPr>
        <w:t>9</w:t>
      </w:r>
      <w:r w:rsidRPr="00AB4AB8">
        <w:rPr>
          <w:b/>
          <w:bCs/>
          <w:lang w:eastAsia="x-none"/>
        </w:rPr>
        <w:t>: It is up to UE implementation to perform SL reception of PSCCH and RSRP measurement for sensing during its SL DRX inactive time.</w:t>
      </w:r>
    </w:p>
    <w:bookmarkEnd w:id="25"/>
    <w:p w14:paraId="174B420C" w14:textId="47CD2F5D" w:rsidR="0045343D" w:rsidRDefault="0045343D" w:rsidP="0045343D">
      <w:pPr>
        <w:rPr>
          <w:lang w:eastAsia="x-none"/>
        </w:rPr>
      </w:pPr>
      <w:r>
        <w:rPr>
          <w:lang w:eastAsia="x-none"/>
        </w:rPr>
        <w:t xml:space="preserve">A draft reply-LS to RAN2 is prepared in R1-2104298 </w:t>
      </w:r>
      <w:r w:rsidR="001E279D">
        <w:rPr>
          <w:lang w:eastAsia="x-none"/>
        </w:rPr>
        <w:fldChar w:fldCharType="begin"/>
      </w:r>
      <w:r w:rsidR="001E279D">
        <w:rPr>
          <w:lang w:eastAsia="x-none"/>
        </w:rPr>
        <w:instrText xml:space="preserve"> REF _Ref71688005 \r \h </w:instrText>
      </w:r>
      <w:r w:rsidR="001E279D">
        <w:rPr>
          <w:lang w:eastAsia="x-none"/>
        </w:rPr>
      </w:r>
      <w:r w:rsidR="001E279D">
        <w:rPr>
          <w:lang w:eastAsia="x-none"/>
        </w:rPr>
        <w:fldChar w:fldCharType="separate"/>
      </w:r>
      <w:r w:rsidR="0063432F">
        <w:rPr>
          <w:lang w:eastAsia="x-none"/>
        </w:rPr>
        <w:t>[5]</w:t>
      </w:r>
      <w:r w:rsidR="001E279D">
        <w:rPr>
          <w:lang w:eastAsia="x-none"/>
        </w:rPr>
        <w:fldChar w:fldCharType="end"/>
      </w:r>
      <w:r>
        <w:rPr>
          <w:lang w:eastAsia="x-none"/>
        </w:rPr>
        <w:t>.</w:t>
      </w:r>
    </w:p>
    <w:p w14:paraId="3C9E066E" w14:textId="77777777" w:rsidR="00F10FF1" w:rsidRPr="001F201D" w:rsidRDefault="00F10FF1" w:rsidP="001F201D"/>
    <w:bookmarkEnd w:id="1"/>
    <w:p w14:paraId="10445A01" w14:textId="480CC7E1" w:rsidR="00885580" w:rsidRDefault="007820D0" w:rsidP="00885580">
      <w:pPr>
        <w:pStyle w:val="Heading1"/>
      </w:pPr>
      <w:r>
        <w:t>Conclusion</w:t>
      </w:r>
    </w:p>
    <w:p w14:paraId="384567B8" w14:textId="3EBA623F" w:rsidR="001337A5" w:rsidRDefault="00086959" w:rsidP="00050CBF">
      <w:r w:rsidRPr="00086959">
        <w:t>In this contribution, we provide our views on enhancement to sidelink resource allocation for power saving, summarized in the following observations and proposals:</w:t>
      </w:r>
    </w:p>
    <w:p w14:paraId="5E8EA30F" w14:textId="27BB0CCA" w:rsidR="00F24201" w:rsidRPr="00A032E1" w:rsidRDefault="00F24201" w:rsidP="007C2D9F">
      <w:pPr>
        <w:widowControl w:val="0"/>
        <w:spacing w:beforeLines="50" w:before="120"/>
        <w:ind w:hanging="11"/>
        <w:rPr>
          <w:rFonts w:eastAsia="DengXian"/>
          <w:b/>
          <w:bCs/>
          <w:i/>
          <w:iCs/>
          <w:kern w:val="2"/>
        </w:rPr>
      </w:pPr>
      <w:r w:rsidRPr="00A032E1">
        <w:rPr>
          <w:rFonts w:eastAsia="DengXian"/>
          <w:b/>
          <w:bCs/>
          <w:i/>
          <w:iCs/>
          <w:kern w:val="2"/>
        </w:rPr>
        <w:t>On random resource selection:</w:t>
      </w:r>
    </w:p>
    <w:p w14:paraId="36C1EF4E" w14:textId="77777777" w:rsidR="0063432F" w:rsidRPr="00365D69" w:rsidRDefault="00F24201" w:rsidP="003C1A92">
      <w:pPr>
        <w:widowControl w:val="0"/>
        <w:spacing w:beforeLines="50" w:before="120"/>
        <w:ind w:hanging="11"/>
        <w:rPr>
          <w:rFonts w:eastAsia="DengXian"/>
          <w:b/>
          <w:bCs/>
          <w:kern w:val="2"/>
        </w:rPr>
      </w:pPr>
      <w:r>
        <w:rPr>
          <w:rFonts w:eastAsia="DengXian"/>
          <w:b/>
          <w:bCs/>
          <w:kern w:val="2"/>
        </w:rPr>
        <w:fldChar w:fldCharType="begin"/>
      </w:r>
      <w:r>
        <w:rPr>
          <w:rFonts w:eastAsia="DengXian"/>
          <w:b/>
          <w:bCs/>
          <w:kern w:val="2"/>
        </w:rPr>
        <w:instrText xml:space="preserve"> REF Obs_RandomSelCond \h </w:instrText>
      </w:r>
      <w:r>
        <w:rPr>
          <w:rFonts w:eastAsia="DengXian"/>
          <w:b/>
          <w:bCs/>
          <w:kern w:val="2"/>
        </w:rPr>
      </w:r>
      <w:r>
        <w:rPr>
          <w:rFonts w:eastAsia="DengXian"/>
          <w:b/>
          <w:bCs/>
          <w:kern w:val="2"/>
        </w:rPr>
        <w:fldChar w:fldCharType="separate"/>
      </w:r>
      <w:r w:rsidR="0063432F" w:rsidRPr="00365D69">
        <w:rPr>
          <w:rFonts w:eastAsia="DengXian"/>
          <w:b/>
          <w:bCs/>
          <w:kern w:val="2"/>
        </w:rPr>
        <w:t xml:space="preserve">Observation </w:t>
      </w:r>
      <w:r w:rsidR="0063432F">
        <w:rPr>
          <w:b/>
          <w:noProof/>
        </w:rPr>
        <w:t>1</w:t>
      </w:r>
      <w:r w:rsidR="0063432F" w:rsidRPr="00365D69">
        <w:rPr>
          <w:rFonts w:eastAsia="DengXian"/>
          <w:b/>
          <w:bCs/>
          <w:kern w:val="2"/>
        </w:rPr>
        <w:t xml:space="preserve">: Random resource selection could be used under the conditions e.g. with no sensing capability, no sensing results available for urgent use or when the CBR of the pool is sufficiently low. </w:t>
      </w:r>
    </w:p>
    <w:p w14:paraId="6B0FAAA3" w14:textId="77777777" w:rsidR="0063432F" w:rsidRPr="00365D69" w:rsidRDefault="00F24201" w:rsidP="003C1A92">
      <w:pPr>
        <w:widowControl w:val="0"/>
        <w:spacing w:beforeLines="50" w:before="120"/>
        <w:ind w:hanging="11"/>
        <w:rPr>
          <w:rFonts w:eastAsia="DengXian"/>
          <w:b/>
          <w:bCs/>
          <w:kern w:val="2"/>
        </w:rPr>
      </w:pPr>
      <w:r>
        <w:rPr>
          <w:rFonts w:eastAsia="DengXian"/>
          <w:b/>
          <w:bCs/>
          <w:kern w:val="2"/>
        </w:rPr>
        <w:fldChar w:fldCharType="end"/>
      </w:r>
      <w:r>
        <w:rPr>
          <w:rFonts w:eastAsia="DengXian"/>
          <w:b/>
          <w:bCs/>
          <w:kern w:val="2"/>
        </w:rPr>
        <w:fldChar w:fldCharType="begin"/>
      </w:r>
      <w:r>
        <w:rPr>
          <w:rFonts w:eastAsia="DengXian"/>
          <w:b/>
          <w:bCs/>
          <w:kern w:val="2"/>
        </w:rPr>
        <w:instrText xml:space="preserve"> REF Obs_RandomSelBwdCompat \h </w:instrText>
      </w:r>
      <w:r>
        <w:rPr>
          <w:rFonts w:eastAsia="DengXian"/>
          <w:b/>
          <w:bCs/>
          <w:kern w:val="2"/>
        </w:rPr>
      </w:r>
      <w:r>
        <w:rPr>
          <w:rFonts w:eastAsia="DengXian"/>
          <w:b/>
          <w:bCs/>
          <w:kern w:val="2"/>
        </w:rPr>
        <w:fldChar w:fldCharType="separate"/>
      </w:r>
      <w:r w:rsidR="0063432F">
        <w:rPr>
          <w:rFonts w:eastAsia="DengXian"/>
          <w:b/>
          <w:bCs/>
          <w:kern w:val="2"/>
        </w:rPr>
        <w:t xml:space="preserve">Observation </w:t>
      </w:r>
      <w:r w:rsidR="0063432F">
        <w:rPr>
          <w:b/>
          <w:noProof/>
        </w:rPr>
        <w:t>2</w:t>
      </w:r>
      <w:r w:rsidR="0063432F">
        <w:rPr>
          <w:rFonts w:eastAsia="DengXian"/>
          <w:b/>
          <w:bCs/>
          <w:kern w:val="2"/>
        </w:rPr>
        <w:t xml:space="preserve">: </w:t>
      </w:r>
      <w:r w:rsidR="0063432F" w:rsidRPr="00E7458E">
        <w:rPr>
          <w:rFonts w:eastAsia="DengXian"/>
          <w:b/>
          <w:bCs/>
          <w:kern w:val="2"/>
        </w:rPr>
        <w:t>In case the shared resource pool is also used by Rel-16 sensing UEs, backward compatibility needs to be considered.</w:t>
      </w:r>
    </w:p>
    <w:p w14:paraId="79B069D9" w14:textId="77777777" w:rsidR="0063432F" w:rsidRDefault="00F24201" w:rsidP="63CE3C1A">
      <w:pPr>
        <w:widowControl w:val="0"/>
        <w:spacing w:beforeLines="50" w:before="120"/>
        <w:ind w:hanging="11"/>
        <w:rPr>
          <w:rFonts w:eastAsia="DengXian"/>
          <w:b/>
          <w:bCs/>
        </w:rPr>
      </w:pPr>
      <w:r>
        <w:rPr>
          <w:rFonts w:eastAsia="DengXian"/>
          <w:b/>
          <w:bCs/>
          <w:kern w:val="2"/>
        </w:rPr>
        <w:fldChar w:fldCharType="end"/>
      </w:r>
      <w:r>
        <w:rPr>
          <w:rFonts w:eastAsia="DengXian"/>
          <w:b/>
          <w:bCs/>
          <w:kern w:val="2"/>
        </w:rPr>
        <w:fldChar w:fldCharType="begin"/>
      </w:r>
      <w:r>
        <w:rPr>
          <w:rFonts w:eastAsia="DengXian"/>
          <w:b/>
          <w:bCs/>
          <w:kern w:val="2"/>
        </w:rPr>
        <w:instrText xml:space="preserve"> REF P_RandomSelEnh \h </w:instrText>
      </w:r>
      <w:r>
        <w:rPr>
          <w:rFonts w:eastAsia="DengXian"/>
          <w:b/>
          <w:bCs/>
          <w:kern w:val="2"/>
        </w:rPr>
      </w:r>
      <w:r>
        <w:rPr>
          <w:rFonts w:eastAsia="DengXian"/>
          <w:b/>
          <w:bCs/>
          <w:kern w:val="2"/>
        </w:rPr>
        <w:fldChar w:fldCharType="separate"/>
      </w:r>
      <w:r w:rsidR="0063432F" w:rsidRPr="00365D69">
        <w:rPr>
          <w:rFonts w:eastAsia="DengXian"/>
          <w:b/>
          <w:bCs/>
          <w:kern w:val="2"/>
        </w:rPr>
        <w:t xml:space="preserve">Proposal </w:t>
      </w:r>
      <w:r w:rsidR="0063432F">
        <w:rPr>
          <w:b/>
          <w:noProof/>
        </w:rPr>
        <w:t>1</w:t>
      </w:r>
      <w:r w:rsidR="0063432F" w:rsidRPr="00365D69">
        <w:rPr>
          <w:rFonts w:eastAsia="DengXian"/>
          <w:b/>
          <w:bCs/>
          <w:kern w:val="2"/>
        </w:rPr>
        <w:t>: RAN1 to discuss the enhancements for random resource selection to alleviate the collisions with sensing UEs and other random selection UEs.</w:t>
      </w:r>
      <w:r w:rsidR="0063432F">
        <w:rPr>
          <w:rFonts w:eastAsia="DengXian"/>
          <w:b/>
          <w:bCs/>
          <w:kern w:val="2"/>
        </w:rPr>
        <w:t xml:space="preserve"> </w:t>
      </w:r>
      <w:r w:rsidR="0063432F" w:rsidRPr="297430DB">
        <w:rPr>
          <w:rFonts w:eastAsia="DengXian"/>
          <w:b/>
          <w:bCs/>
        </w:rPr>
        <w:t>S</w:t>
      </w:r>
      <w:r w:rsidR="0063432F" w:rsidRPr="00843499">
        <w:rPr>
          <w:rFonts w:eastAsia="DengXian"/>
          <w:b/>
          <w:bCs/>
        </w:rPr>
        <w:t>upport frequency hopped resource reservation</w:t>
      </w:r>
      <w:r w:rsidR="0063432F">
        <w:rPr>
          <w:rFonts w:eastAsia="DengXian"/>
          <w:b/>
          <w:bCs/>
        </w:rPr>
        <w:t xml:space="preserve"> as one enhancement for random resource selection. </w:t>
      </w:r>
    </w:p>
    <w:p w14:paraId="0A73C52E" w14:textId="77777777" w:rsidR="0063432F" w:rsidRPr="00365D69" w:rsidRDefault="00F24201" w:rsidP="63CE3C1A">
      <w:pPr>
        <w:widowControl w:val="0"/>
        <w:spacing w:beforeLines="50" w:before="120"/>
        <w:ind w:hanging="11"/>
        <w:rPr>
          <w:rFonts w:eastAsia="DengXian"/>
          <w:b/>
          <w:bCs/>
        </w:rPr>
      </w:pPr>
      <w:r>
        <w:rPr>
          <w:rFonts w:eastAsia="DengXian"/>
          <w:b/>
          <w:bCs/>
          <w:kern w:val="2"/>
        </w:rPr>
        <w:fldChar w:fldCharType="end"/>
      </w:r>
      <w:r>
        <w:rPr>
          <w:rFonts w:eastAsia="DengXian"/>
          <w:b/>
          <w:bCs/>
          <w:kern w:val="2"/>
        </w:rPr>
        <w:fldChar w:fldCharType="begin"/>
      </w:r>
      <w:r>
        <w:rPr>
          <w:rFonts w:eastAsia="DengXian"/>
          <w:b/>
          <w:bCs/>
          <w:kern w:val="2"/>
        </w:rPr>
        <w:instrText xml:space="preserve"> REF P_RandomSelCond \h </w:instrText>
      </w:r>
      <w:r>
        <w:rPr>
          <w:rFonts w:eastAsia="DengXian"/>
          <w:b/>
          <w:bCs/>
          <w:kern w:val="2"/>
        </w:rPr>
      </w:r>
      <w:r>
        <w:rPr>
          <w:rFonts w:eastAsia="DengXian"/>
          <w:b/>
          <w:bCs/>
          <w:kern w:val="2"/>
        </w:rPr>
        <w:fldChar w:fldCharType="separate"/>
      </w:r>
      <w:r w:rsidR="0063432F">
        <w:rPr>
          <w:rFonts w:eastAsia="DengXian"/>
          <w:b/>
          <w:bCs/>
        </w:rPr>
        <w:t xml:space="preserve">Proposal </w:t>
      </w:r>
      <w:r w:rsidR="0063432F">
        <w:rPr>
          <w:b/>
          <w:noProof/>
        </w:rPr>
        <w:t>2</w:t>
      </w:r>
      <w:r w:rsidR="0063432F">
        <w:rPr>
          <w:rFonts w:eastAsia="DengXian"/>
          <w:b/>
          <w:bCs/>
        </w:rPr>
        <w:t>: For backward compatibility with Rel-16 UEs</w:t>
      </w:r>
      <w:r w:rsidR="0063432F" w:rsidRPr="00843499">
        <w:rPr>
          <w:rFonts w:eastAsia="DengXian"/>
          <w:b/>
          <w:bCs/>
        </w:rPr>
        <w:t xml:space="preserve">, </w:t>
      </w:r>
      <w:r w:rsidR="0063432F">
        <w:rPr>
          <w:rFonts w:eastAsia="DengXian"/>
          <w:b/>
          <w:bCs/>
        </w:rPr>
        <w:t>support of</w:t>
      </w:r>
      <w:r w:rsidR="0063432F" w:rsidRPr="00843499">
        <w:rPr>
          <w:rFonts w:eastAsia="DengXian"/>
          <w:b/>
          <w:bCs/>
        </w:rPr>
        <w:t xml:space="preserve"> </w:t>
      </w:r>
      <w:r w:rsidR="0063432F">
        <w:rPr>
          <w:rFonts w:eastAsia="DengXian"/>
          <w:b/>
          <w:bCs/>
        </w:rPr>
        <w:t xml:space="preserve">applying </w:t>
      </w:r>
      <w:r w:rsidR="0063432F" w:rsidRPr="00843499">
        <w:rPr>
          <w:rFonts w:eastAsia="DengXian"/>
          <w:b/>
          <w:bCs/>
        </w:rPr>
        <w:t xml:space="preserve">conditions </w:t>
      </w:r>
      <w:r w:rsidR="0063432F">
        <w:rPr>
          <w:rFonts w:eastAsia="DengXian"/>
          <w:b/>
          <w:bCs/>
        </w:rPr>
        <w:t xml:space="preserve">(such as </w:t>
      </w:r>
      <w:r w:rsidR="0063432F" w:rsidRPr="007E2BC3">
        <w:rPr>
          <w:rFonts w:eastAsia="DengXian"/>
          <w:b/>
          <w:bCs/>
        </w:rPr>
        <w:t>resource selection per a TB or consecutive TBs, CBR conditions</w:t>
      </w:r>
      <w:r w:rsidR="0063432F">
        <w:rPr>
          <w:rFonts w:eastAsia="DengXian"/>
          <w:b/>
          <w:bCs/>
        </w:rPr>
        <w:t xml:space="preserve">, etc.) </w:t>
      </w:r>
      <w:r w:rsidR="0063432F" w:rsidRPr="00843499">
        <w:rPr>
          <w:rFonts w:eastAsia="DengXian"/>
          <w:b/>
          <w:bCs/>
        </w:rPr>
        <w:t>to control random resource selection</w:t>
      </w:r>
      <w:r w:rsidR="0063432F">
        <w:rPr>
          <w:rFonts w:eastAsia="DengXian"/>
          <w:b/>
          <w:bCs/>
        </w:rPr>
        <w:t xml:space="preserve">, or increasing of the priority at PHY </w:t>
      </w:r>
      <w:r w:rsidR="0063432F" w:rsidRPr="00997518">
        <w:rPr>
          <w:rFonts w:eastAsia="DengXian"/>
          <w:b/>
          <w:bCs/>
        </w:rPr>
        <w:t xml:space="preserve">for a </w:t>
      </w:r>
      <w:r w:rsidR="0063432F">
        <w:rPr>
          <w:rFonts w:eastAsia="DengXian"/>
          <w:b/>
          <w:bCs/>
        </w:rPr>
        <w:t>Rel-17</w:t>
      </w:r>
      <w:r w:rsidR="0063432F" w:rsidRPr="00997518">
        <w:rPr>
          <w:rFonts w:eastAsia="DengXian"/>
          <w:b/>
          <w:bCs/>
        </w:rPr>
        <w:t xml:space="preserve"> UE with random resource selection</w:t>
      </w:r>
      <w:r w:rsidR="0063432F" w:rsidRPr="00843499">
        <w:rPr>
          <w:rFonts w:eastAsia="DengXian"/>
          <w:b/>
          <w:bCs/>
        </w:rPr>
        <w:t xml:space="preserve"> </w:t>
      </w:r>
      <w:r w:rsidR="0063432F" w:rsidRPr="63CE3C1A">
        <w:rPr>
          <w:rFonts w:eastAsia="DengXian"/>
          <w:b/>
          <w:bCs/>
        </w:rPr>
        <w:t>may be considered</w:t>
      </w:r>
      <w:r w:rsidR="0063432F" w:rsidRPr="297430DB">
        <w:rPr>
          <w:rFonts w:eastAsia="DengXian"/>
          <w:b/>
          <w:bCs/>
        </w:rPr>
        <w:t>.</w:t>
      </w:r>
    </w:p>
    <w:p w14:paraId="7450E4FD" w14:textId="77777777" w:rsidR="00937ED9" w:rsidRDefault="00F24201" w:rsidP="00937ED9">
      <w:pPr>
        <w:widowControl w:val="0"/>
        <w:spacing w:beforeLines="50" w:before="120"/>
        <w:ind w:hanging="11"/>
        <w:rPr>
          <w:rFonts w:eastAsia="DengXian"/>
          <w:b/>
          <w:bCs/>
          <w:kern w:val="2"/>
        </w:rPr>
      </w:pPr>
      <w:r>
        <w:rPr>
          <w:rFonts w:eastAsia="DengXian"/>
          <w:b/>
          <w:bCs/>
          <w:kern w:val="2"/>
        </w:rPr>
        <w:fldChar w:fldCharType="end"/>
      </w:r>
    </w:p>
    <w:p w14:paraId="15BE640D" w14:textId="035BD040" w:rsidR="00937ED9" w:rsidRPr="00840AE3" w:rsidRDefault="00937ED9" w:rsidP="00937ED9">
      <w:pPr>
        <w:widowControl w:val="0"/>
        <w:spacing w:beforeLines="50" w:before="120"/>
        <w:ind w:hanging="11"/>
        <w:rPr>
          <w:rFonts w:eastAsia="DengXian"/>
          <w:b/>
          <w:bCs/>
          <w:i/>
          <w:iCs/>
          <w:kern w:val="2"/>
        </w:rPr>
      </w:pPr>
      <w:r w:rsidRPr="00840AE3">
        <w:rPr>
          <w:rFonts w:eastAsia="DengXian"/>
          <w:b/>
          <w:bCs/>
          <w:i/>
          <w:iCs/>
          <w:kern w:val="2"/>
        </w:rPr>
        <w:t xml:space="preserve">On </w:t>
      </w:r>
      <w:r>
        <w:rPr>
          <w:rFonts w:eastAsia="DengXian"/>
          <w:b/>
          <w:bCs/>
          <w:i/>
          <w:iCs/>
          <w:kern w:val="2"/>
        </w:rPr>
        <w:t>periodic-based partial sensing</w:t>
      </w:r>
      <w:r w:rsidRPr="00840AE3">
        <w:rPr>
          <w:rFonts w:eastAsia="DengXian"/>
          <w:b/>
          <w:bCs/>
          <w:i/>
          <w:iCs/>
          <w:kern w:val="2"/>
        </w:rPr>
        <w:t>:</w:t>
      </w:r>
    </w:p>
    <w:p w14:paraId="3C9462FB" w14:textId="77777777" w:rsidR="0063432F" w:rsidRPr="00FD7327" w:rsidRDefault="00F24201" w:rsidP="001E279D">
      <w:pPr>
        <w:widowControl w:val="0"/>
        <w:spacing w:beforeLines="50" w:before="120"/>
        <w:ind w:hanging="11"/>
        <w:rPr>
          <w:rFonts w:ascii="Calibri" w:eastAsia="DengXian" w:hAnsi="Calibri" w:cs="Arial"/>
          <w:b/>
          <w:bCs/>
          <w:kern w:val="2"/>
        </w:rPr>
      </w:pPr>
      <w:r>
        <w:rPr>
          <w:rFonts w:eastAsia="DengXian"/>
          <w:b/>
          <w:bCs/>
          <w:kern w:val="2"/>
        </w:rPr>
        <w:fldChar w:fldCharType="begin"/>
      </w:r>
      <w:r>
        <w:rPr>
          <w:rFonts w:eastAsia="DengXian"/>
          <w:b/>
          <w:bCs/>
          <w:kern w:val="2"/>
        </w:rPr>
        <w:instrText xml:space="preserve"> REF P_PartialSensingPreserve \h </w:instrText>
      </w:r>
      <w:r>
        <w:rPr>
          <w:rFonts w:eastAsia="DengXian"/>
          <w:b/>
          <w:bCs/>
          <w:kern w:val="2"/>
        </w:rPr>
      </w:r>
      <w:r>
        <w:rPr>
          <w:rFonts w:eastAsia="DengXian"/>
          <w:b/>
          <w:bCs/>
          <w:kern w:val="2"/>
        </w:rPr>
        <w:fldChar w:fldCharType="separate"/>
      </w:r>
      <w:r w:rsidR="0063432F" w:rsidRPr="00FD7327">
        <w:rPr>
          <w:rFonts w:eastAsia="DengXian"/>
          <w:b/>
          <w:iCs/>
          <w:kern w:val="2"/>
        </w:rPr>
        <w:t xml:space="preserve">Proposal </w:t>
      </w:r>
      <w:r w:rsidR="0063432F">
        <w:rPr>
          <w:b/>
          <w:noProof/>
        </w:rPr>
        <w:t>3</w:t>
      </w:r>
      <w:r w:rsidR="0063432F" w:rsidRPr="00FD7327">
        <w:rPr>
          <w:rFonts w:eastAsia="DengXian"/>
          <w:b/>
          <w:iCs/>
          <w:kern w:val="2"/>
        </w:rPr>
        <w:t xml:space="preserve">: Support </w:t>
      </w:r>
      <w:r w:rsidR="0063432F">
        <w:rPr>
          <w:rFonts w:eastAsia="DengXian"/>
          <w:b/>
          <w:iCs/>
          <w:kern w:val="2"/>
        </w:rPr>
        <w:t>Alt.</w:t>
      </w:r>
      <w:r w:rsidR="0063432F" w:rsidRPr="00FD7327">
        <w:rPr>
          <w:rFonts w:eastAsia="DengXian"/>
          <w:b/>
          <w:iCs/>
          <w:kern w:val="2"/>
        </w:rPr>
        <w:t xml:space="preserve"> 1, where </w:t>
      </w:r>
      <w:r w:rsidR="0063432F" w:rsidRPr="00FD7327">
        <w:rPr>
          <w:b/>
          <w:i/>
          <w:iCs/>
        </w:rPr>
        <w:t>P</w:t>
      </w:r>
      <w:r w:rsidR="0063432F" w:rsidRPr="00FD7327">
        <w:rPr>
          <w:b/>
          <w:vertAlign w:val="subscript"/>
        </w:rPr>
        <w:t xml:space="preserve">reserve </w:t>
      </w:r>
      <w:r w:rsidR="0063432F" w:rsidRPr="00FD7327">
        <w:rPr>
          <w:b/>
        </w:rPr>
        <w:t xml:space="preserve">can correspond to all values from the configured set </w:t>
      </w:r>
      <w:r w:rsidR="0063432F" w:rsidRPr="00FD7327">
        <w:rPr>
          <w:rFonts w:eastAsia="Malgun Gothic"/>
          <w:b/>
          <w:i/>
        </w:rPr>
        <w:t>sl-ResourceReservePeriodList</w:t>
      </w:r>
      <w:r w:rsidR="0063432F" w:rsidRPr="00FD7327">
        <w:rPr>
          <w:rFonts w:eastAsia="Malgun Gothic"/>
          <w:b/>
          <w:iCs/>
        </w:rPr>
        <w:t xml:space="preserve"> for periodic-based partial sensing.</w:t>
      </w:r>
      <w:r w:rsidR="0063432F" w:rsidRPr="00FD7327">
        <w:rPr>
          <w:rFonts w:ascii="Calibri" w:eastAsia="DengXian" w:hAnsi="Calibri" w:cs="Arial"/>
          <w:b/>
          <w:bCs/>
          <w:kern w:val="2"/>
        </w:rPr>
        <w:t xml:space="preserve"> </w:t>
      </w:r>
    </w:p>
    <w:p w14:paraId="6B21E381" w14:textId="77777777" w:rsidR="0063432F" w:rsidRPr="00FD7327" w:rsidRDefault="00F24201" w:rsidP="001E279D">
      <w:pPr>
        <w:widowControl w:val="0"/>
        <w:spacing w:beforeLines="50" w:before="120"/>
        <w:ind w:hanging="11"/>
        <w:rPr>
          <w:rFonts w:eastAsia="DengXian"/>
          <w:b/>
          <w:kern w:val="2"/>
        </w:rPr>
      </w:pPr>
      <w:r>
        <w:rPr>
          <w:rFonts w:eastAsia="DengXian"/>
          <w:b/>
          <w:bCs/>
          <w:kern w:val="2"/>
        </w:rPr>
        <w:fldChar w:fldCharType="end"/>
      </w:r>
      <w:r>
        <w:rPr>
          <w:rFonts w:eastAsia="DengXian"/>
          <w:b/>
          <w:bCs/>
          <w:kern w:val="2"/>
        </w:rPr>
        <w:fldChar w:fldCharType="begin"/>
      </w:r>
      <w:r>
        <w:rPr>
          <w:rFonts w:eastAsia="DengXian"/>
          <w:b/>
          <w:bCs/>
          <w:kern w:val="2"/>
        </w:rPr>
        <w:instrText xml:space="preserve"> REF P_PartialSensing_k \h </w:instrText>
      </w:r>
      <w:r>
        <w:rPr>
          <w:rFonts w:eastAsia="DengXian"/>
          <w:b/>
          <w:bCs/>
          <w:kern w:val="2"/>
        </w:rPr>
      </w:r>
      <w:r>
        <w:rPr>
          <w:rFonts w:eastAsia="DengXian"/>
          <w:b/>
          <w:bCs/>
          <w:kern w:val="2"/>
        </w:rPr>
        <w:fldChar w:fldCharType="separate"/>
      </w:r>
      <w:r w:rsidR="0063432F" w:rsidRPr="00FD7327">
        <w:rPr>
          <w:rFonts w:eastAsia="DengXian"/>
          <w:b/>
          <w:bCs/>
        </w:rPr>
        <w:t xml:space="preserve">Proposal </w:t>
      </w:r>
      <w:r w:rsidR="0063432F">
        <w:rPr>
          <w:b/>
          <w:noProof/>
        </w:rPr>
        <w:t>4</w:t>
      </w:r>
      <w:r w:rsidR="0063432F" w:rsidRPr="00FD7327">
        <w:rPr>
          <w:rFonts w:eastAsia="DengXian"/>
          <w:b/>
          <w:bCs/>
        </w:rPr>
        <w:t xml:space="preserve">: For setting of k in periodic-based partial sensing, </w:t>
      </w:r>
      <w:r w:rsidR="0063432F">
        <w:rPr>
          <w:rFonts w:eastAsia="DengXian"/>
          <w:b/>
          <w:bCs/>
        </w:rPr>
        <w:t>support Alt.1 (Option 1 as in RAN1#104-e) where only the most recent sensing occasion for a given P</w:t>
      </w:r>
      <w:r w:rsidR="0063432F" w:rsidRPr="007745C3">
        <w:rPr>
          <w:rFonts w:eastAsia="DengXian"/>
          <w:b/>
          <w:bCs/>
          <w:vertAlign w:val="subscript"/>
        </w:rPr>
        <w:t>reserv</w:t>
      </w:r>
      <w:r w:rsidR="0063432F">
        <w:rPr>
          <w:rFonts w:eastAsia="DengXian"/>
          <w:b/>
          <w:bCs/>
        </w:rPr>
        <w:t xml:space="preserve"> before the set of Y candidate slots subjects to processing time restriction. </w:t>
      </w:r>
    </w:p>
    <w:p w14:paraId="438F2E46" w14:textId="77777777" w:rsidR="00937ED9" w:rsidRDefault="00F24201" w:rsidP="00937ED9">
      <w:pPr>
        <w:widowControl w:val="0"/>
        <w:spacing w:beforeLines="50" w:before="120"/>
        <w:ind w:hanging="11"/>
        <w:rPr>
          <w:rFonts w:eastAsia="DengXian"/>
          <w:b/>
          <w:bCs/>
          <w:kern w:val="2"/>
        </w:rPr>
      </w:pPr>
      <w:r>
        <w:rPr>
          <w:rFonts w:eastAsia="DengXian"/>
          <w:b/>
          <w:bCs/>
          <w:kern w:val="2"/>
        </w:rPr>
        <w:fldChar w:fldCharType="end"/>
      </w:r>
    </w:p>
    <w:p w14:paraId="09CA9CE3" w14:textId="1506DE69" w:rsidR="00937ED9" w:rsidRPr="00A032E1" w:rsidRDefault="00937ED9" w:rsidP="00937ED9">
      <w:pPr>
        <w:widowControl w:val="0"/>
        <w:spacing w:beforeLines="50" w:before="120"/>
        <w:ind w:hanging="11"/>
        <w:rPr>
          <w:rFonts w:eastAsia="DengXian"/>
          <w:b/>
          <w:bCs/>
          <w:i/>
          <w:iCs/>
          <w:kern w:val="2"/>
        </w:rPr>
      </w:pPr>
      <w:r w:rsidRPr="00840AE3">
        <w:rPr>
          <w:rFonts w:eastAsia="DengXian"/>
          <w:b/>
          <w:bCs/>
          <w:i/>
          <w:iCs/>
          <w:kern w:val="2"/>
        </w:rPr>
        <w:t xml:space="preserve">On </w:t>
      </w:r>
      <w:r>
        <w:rPr>
          <w:rFonts w:eastAsia="DengXian"/>
          <w:b/>
          <w:bCs/>
          <w:i/>
          <w:iCs/>
          <w:kern w:val="2"/>
        </w:rPr>
        <w:t>contiguous partial sensing</w:t>
      </w:r>
      <w:r w:rsidRPr="00840AE3">
        <w:rPr>
          <w:rFonts w:eastAsia="DengXian"/>
          <w:b/>
          <w:bCs/>
          <w:i/>
          <w:iCs/>
          <w:kern w:val="2"/>
        </w:rPr>
        <w:t>:</w:t>
      </w:r>
    </w:p>
    <w:p w14:paraId="452C941C" w14:textId="4BEC36DA" w:rsidR="0063432F" w:rsidRPr="000F09B9" w:rsidRDefault="00F24201" w:rsidP="2BA42B91">
      <w:pPr>
        <w:widowControl w:val="0"/>
        <w:spacing w:beforeLines="50" w:before="120"/>
        <w:ind w:hanging="11"/>
        <w:rPr>
          <w:rFonts w:eastAsia="DengXian"/>
          <w:kern w:val="2"/>
        </w:rPr>
      </w:pPr>
      <w:r w:rsidRPr="00A032E1">
        <w:rPr>
          <w:rFonts w:eastAsia="DengXian"/>
          <w:b/>
          <w:bCs/>
          <w:i/>
          <w:iCs/>
          <w:kern w:val="2"/>
        </w:rPr>
        <w:fldChar w:fldCharType="begin"/>
      </w:r>
      <w:r w:rsidRPr="00A032E1">
        <w:rPr>
          <w:rFonts w:eastAsia="DengXian"/>
          <w:b/>
          <w:bCs/>
          <w:i/>
          <w:iCs/>
          <w:kern w:val="2"/>
        </w:rPr>
        <w:instrText xml:space="preserve"> REF P_ContigPartialSensingWindow \h </w:instrText>
      </w:r>
      <w:r w:rsidRPr="00A032E1">
        <w:rPr>
          <w:rFonts w:eastAsia="DengXian"/>
          <w:b/>
          <w:bCs/>
          <w:i/>
          <w:iCs/>
          <w:kern w:val="2"/>
        </w:rPr>
      </w:r>
      <w:r w:rsidRPr="00A032E1">
        <w:rPr>
          <w:rFonts w:eastAsia="DengXian"/>
          <w:b/>
          <w:bCs/>
          <w:i/>
          <w:iCs/>
          <w:kern w:val="2"/>
        </w:rPr>
        <w:fldChar w:fldCharType="separate"/>
      </w:r>
      <w:r w:rsidR="0063432F" w:rsidRPr="2BA42B91">
        <w:rPr>
          <w:rFonts w:eastAsia="DengXian"/>
          <w:b/>
          <w:bCs/>
        </w:rPr>
        <w:t xml:space="preserve">Proposal </w:t>
      </w:r>
      <w:r w:rsidR="0063432F">
        <w:rPr>
          <w:b/>
          <w:noProof/>
        </w:rPr>
        <w:t>5</w:t>
      </w:r>
      <w:r w:rsidR="0063432F" w:rsidRPr="2BA42B91">
        <w:rPr>
          <w:rFonts w:eastAsia="DengXian"/>
          <w:b/>
          <w:bCs/>
        </w:rPr>
        <w:t>: For the contiguous partial sensing window [n+T</w:t>
      </w:r>
      <w:r w:rsidR="0063432F" w:rsidRPr="2BA42B91">
        <w:rPr>
          <w:rFonts w:eastAsia="DengXian"/>
          <w:b/>
          <w:bCs/>
          <w:vertAlign w:val="subscript"/>
        </w:rPr>
        <w:t>A</w:t>
      </w:r>
      <w:r w:rsidR="0063432F" w:rsidRPr="2BA42B91">
        <w:rPr>
          <w:rFonts w:eastAsia="DengXian"/>
          <w:b/>
          <w:bCs/>
        </w:rPr>
        <w:t>, n+T</w:t>
      </w:r>
      <w:r w:rsidR="0063432F" w:rsidRPr="2BA42B91">
        <w:rPr>
          <w:rFonts w:eastAsia="DengXian"/>
          <w:b/>
          <w:bCs/>
          <w:vertAlign w:val="subscript"/>
        </w:rPr>
        <w:t>B</w:t>
      </w:r>
      <w:r w:rsidR="0063432F" w:rsidRPr="2BA42B91">
        <w:rPr>
          <w:rFonts w:eastAsia="DengXian"/>
          <w:b/>
          <w:bCs/>
        </w:rPr>
        <w:t>], T</w:t>
      </w:r>
      <w:r w:rsidR="0063432F" w:rsidRPr="2BA42B91">
        <w:rPr>
          <w:rFonts w:eastAsia="DengXian"/>
          <w:b/>
          <w:bCs/>
          <w:vertAlign w:val="subscript"/>
        </w:rPr>
        <w:t>A</w:t>
      </w:r>
      <w:r w:rsidR="0063432F" w:rsidRPr="2BA42B91">
        <w:rPr>
          <w:rFonts w:eastAsia="DengXian"/>
          <w:b/>
          <w:bCs/>
        </w:rPr>
        <w:t xml:space="preserve"> and T</w:t>
      </w:r>
      <w:r w:rsidR="0063432F" w:rsidRPr="2BA42B91">
        <w:rPr>
          <w:rFonts w:eastAsia="DengXian"/>
          <w:b/>
          <w:bCs/>
          <w:vertAlign w:val="subscript"/>
        </w:rPr>
        <w:t>B</w:t>
      </w:r>
      <w:r w:rsidR="0063432F" w:rsidRPr="2BA42B91">
        <w:rPr>
          <w:rFonts w:eastAsia="DengXian"/>
          <w:b/>
          <w:bCs/>
        </w:rPr>
        <w:t xml:space="preserve"> can be negative or non-negative depending on the packets that the sensing UE will transmit are periodic or aperiodic.</w:t>
      </w:r>
    </w:p>
    <w:p w14:paraId="2E4F7746" w14:textId="77777777" w:rsidR="00937ED9" w:rsidRDefault="00F24201" w:rsidP="001E279D">
      <w:pPr>
        <w:widowControl w:val="0"/>
        <w:spacing w:beforeLines="50" w:before="120"/>
        <w:ind w:hanging="11"/>
        <w:rPr>
          <w:rFonts w:eastAsia="DengXian"/>
          <w:b/>
          <w:bCs/>
          <w:i/>
          <w:iCs/>
          <w:kern w:val="2"/>
        </w:rPr>
      </w:pPr>
      <w:r w:rsidRPr="00A032E1">
        <w:rPr>
          <w:rFonts w:eastAsia="DengXian"/>
          <w:b/>
          <w:bCs/>
          <w:i/>
          <w:iCs/>
          <w:kern w:val="2"/>
        </w:rPr>
        <w:fldChar w:fldCharType="end"/>
      </w:r>
    </w:p>
    <w:p w14:paraId="7941FFBD" w14:textId="6F626F29" w:rsidR="00937ED9" w:rsidRPr="00A032E1" w:rsidRDefault="00937ED9" w:rsidP="001E279D">
      <w:pPr>
        <w:widowControl w:val="0"/>
        <w:spacing w:beforeLines="50" w:before="120"/>
        <w:ind w:hanging="11"/>
        <w:rPr>
          <w:rFonts w:eastAsia="DengXian"/>
          <w:b/>
          <w:bCs/>
          <w:i/>
          <w:iCs/>
          <w:kern w:val="2"/>
        </w:rPr>
      </w:pPr>
      <w:r w:rsidRPr="00A032E1">
        <w:rPr>
          <w:rFonts w:eastAsia="DengXian"/>
          <w:b/>
          <w:bCs/>
          <w:i/>
          <w:iCs/>
          <w:kern w:val="2"/>
        </w:rPr>
        <w:t>On enhanced power</w:t>
      </w:r>
      <w:r>
        <w:rPr>
          <w:rFonts w:eastAsia="DengXian"/>
          <w:b/>
          <w:bCs/>
          <w:i/>
          <w:iCs/>
          <w:kern w:val="2"/>
        </w:rPr>
        <w:t>-</w:t>
      </w:r>
      <w:r w:rsidRPr="00A032E1">
        <w:rPr>
          <w:rFonts w:eastAsia="DengXian"/>
          <w:b/>
          <w:bCs/>
          <w:i/>
          <w:iCs/>
          <w:kern w:val="2"/>
        </w:rPr>
        <w:t>efficient resource allocation:</w:t>
      </w:r>
    </w:p>
    <w:p w14:paraId="2036CBE5" w14:textId="77777777" w:rsidR="0063432F" w:rsidRPr="00365D69" w:rsidRDefault="00F24201" w:rsidP="001E279D">
      <w:pPr>
        <w:widowControl w:val="0"/>
        <w:spacing w:beforeLines="50" w:before="120"/>
        <w:ind w:hanging="11"/>
        <w:rPr>
          <w:rFonts w:eastAsia="DengXian"/>
          <w:b/>
          <w:bCs/>
          <w:kern w:val="2"/>
        </w:rPr>
      </w:pPr>
      <w:r>
        <w:rPr>
          <w:rFonts w:eastAsia="DengXian"/>
          <w:b/>
          <w:bCs/>
          <w:kern w:val="2"/>
        </w:rPr>
        <w:fldChar w:fldCharType="begin"/>
      </w:r>
      <w:r>
        <w:rPr>
          <w:rFonts w:eastAsia="DengXian"/>
          <w:b/>
          <w:bCs/>
          <w:kern w:val="2"/>
        </w:rPr>
        <w:instrText xml:space="preserve"> REF Obs_RX \h </w:instrText>
      </w:r>
      <w:r>
        <w:rPr>
          <w:rFonts w:eastAsia="DengXian"/>
          <w:b/>
          <w:bCs/>
          <w:kern w:val="2"/>
        </w:rPr>
      </w:r>
      <w:r>
        <w:rPr>
          <w:rFonts w:eastAsia="DengXian"/>
          <w:b/>
          <w:bCs/>
          <w:kern w:val="2"/>
        </w:rPr>
        <w:fldChar w:fldCharType="separate"/>
      </w:r>
      <w:r w:rsidR="0063432F" w:rsidRPr="00365D69">
        <w:rPr>
          <w:rFonts w:eastAsia="DengXian"/>
          <w:b/>
          <w:bCs/>
          <w:kern w:val="2"/>
        </w:rPr>
        <w:t xml:space="preserve">Observation </w:t>
      </w:r>
      <w:r w:rsidR="0063432F">
        <w:rPr>
          <w:b/>
          <w:noProof/>
        </w:rPr>
        <w:t>3</w:t>
      </w:r>
      <w:r w:rsidR="0063432F" w:rsidRPr="00365D69">
        <w:rPr>
          <w:rFonts w:eastAsia="DengXian"/>
          <w:b/>
          <w:bCs/>
          <w:kern w:val="2"/>
        </w:rPr>
        <w:t>: SL UEs usually need not only to transmit but also receive SL communication for public safety and commercial use cases.</w:t>
      </w:r>
    </w:p>
    <w:p w14:paraId="7AD530AC" w14:textId="77777777" w:rsidR="0063432F" w:rsidRPr="00365D69" w:rsidRDefault="00F24201" w:rsidP="001E279D">
      <w:pPr>
        <w:widowControl w:val="0"/>
        <w:spacing w:beforeLines="50" w:before="120"/>
        <w:ind w:hanging="11"/>
        <w:rPr>
          <w:rFonts w:eastAsia="DengXian"/>
          <w:b/>
          <w:bCs/>
          <w:kern w:val="2"/>
        </w:rPr>
      </w:pPr>
      <w:r>
        <w:rPr>
          <w:rFonts w:eastAsia="DengXian"/>
          <w:b/>
          <w:bCs/>
          <w:kern w:val="2"/>
        </w:rPr>
        <w:fldChar w:fldCharType="end"/>
      </w:r>
      <w:r w:rsidR="00585712">
        <w:rPr>
          <w:rFonts w:eastAsia="DengXian"/>
          <w:b/>
          <w:bCs/>
          <w:kern w:val="2"/>
        </w:rPr>
        <w:fldChar w:fldCharType="begin"/>
      </w:r>
      <w:r w:rsidR="00585712">
        <w:rPr>
          <w:rFonts w:eastAsia="DengXian"/>
          <w:b/>
          <w:bCs/>
          <w:kern w:val="2"/>
        </w:rPr>
        <w:instrText xml:space="preserve"> REF Obs_RX_diff \h </w:instrText>
      </w:r>
      <w:r w:rsidR="00585712">
        <w:rPr>
          <w:rFonts w:eastAsia="DengXian"/>
          <w:b/>
          <w:bCs/>
          <w:kern w:val="2"/>
        </w:rPr>
      </w:r>
      <w:r w:rsidR="00585712">
        <w:rPr>
          <w:rFonts w:eastAsia="DengXian"/>
          <w:b/>
          <w:bCs/>
          <w:kern w:val="2"/>
        </w:rPr>
        <w:fldChar w:fldCharType="separate"/>
      </w:r>
      <w:r w:rsidR="0063432F" w:rsidRPr="00365D69">
        <w:rPr>
          <w:rFonts w:eastAsia="DengXian"/>
          <w:b/>
          <w:bCs/>
          <w:kern w:val="2"/>
        </w:rPr>
        <w:t xml:space="preserve">Observation </w:t>
      </w:r>
      <w:r w:rsidR="0063432F">
        <w:rPr>
          <w:b/>
          <w:noProof/>
        </w:rPr>
        <w:t>4</w:t>
      </w:r>
      <w:r w:rsidR="0063432F" w:rsidRPr="00365D69">
        <w:rPr>
          <w:rFonts w:eastAsia="DengXian"/>
          <w:b/>
          <w:bCs/>
          <w:kern w:val="2"/>
        </w:rPr>
        <w:t xml:space="preserve">: Variant requirements and data traffic characteristics for V2P, public safety and commercial use cases should be exploited for scheme design to reduce power consumption at UE. </w:t>
      </w:r>
    </w:p>
    <w:p w14:paraId="6A1C1DB1" w14:textId="77777777" w:rsidR="0063432F" w:rsidRPr="00365D69" w:rsidRDefault="00585712" w:rsidP="001E279D">
      <w:pPr>
        <w:widowControl w:val="0"/>
        <w:spacing w:beforeLines="50" w:before="120"/>
        <w:ind w:hanging="11"/>
        <w:rPr>
          <w:rFonts w:eastAsia="DengXian"/>
          <w:b/>
          <w:bCs/>
          <w:kern w:val="2"/>
        </w:rPr>
      </w:pPr>
      <w:r>
        <w:rPr>
          <w:rFonts w:eastAsia="DengXian"/>
          <w:b/>
          <w:bCs/>
          <w:kern w:val="2"/>
        </w:rPr>
        <w:fldChar w:fldCharType="end"/>
      </w:r>
      <w:r w:rsidR="00F24201">
        <w:rPr>
          <w:rFonts w:eastAsia="DengXian"/>
          <w:b/>
          <w:bCs/>
          <w:kern w:val="2"/>
        </w:rPr>
        <w:fldChar w:fldCharType="begin"/>
      </w:r>
      <w:r w:rsidR="00F24201">
        <w:rPr>
          <w:rFonts w:eastAsia="DengXian"/>
          <w:b/>
          <w:bCs/>
          <w:kern w:val="2"/>
        </w:rPr>
        <w:instrText xml:space="preserve"> REF Obs_RX_pools \h </w:instrText>
      </w:r>
      <w:r w:rsidR="00F24201">
        <w:rPr>
          <w:rFonts w:eastAsia="DengXian"/>
          <w:b/>
          <w:bCs/>
          <w:kern w:val="2"/>
        </w:rPr>
      </w:r>
      <w:r w:rsidR="00F24201">
        <w:rPr>
          <w:rFonts w:eastAsia="DengXian"/>
          <w:b/>
          <w:bCs/>
          <w:kern w:val="2"/>
        </w:rPr>
        <w:fldChar w:fldCharType="separate"/>
      </w:r>
      <w:r w:rsidR="0063432F" w:rsidRPr="00365D69">
        <w:rPr>
          <w:rFonts w:eastAsia="DengXian"/>
          <w:b/>
          <w:bCs/>
          <w:kern w:val="2"/>
        </w:rPr>
        <w:t xml:space="preserve">Observation </w:t>
      </w:r>
      <w:r w:rsidR="0063432F">
        <w:rPr>
          <w:b/>
          <w:noProof/>
        </w:rPr>
        <w:t>5</w:t>
      </w:r>
      <w:r w:rsidR="0063432F">
        <w:rPr>
          <w:rFonts w:eastAsia="DengXian"/>
          <w:b/>
          <w:bCs/>
          <w:kern w:val="2"/>
        </w:rPr>
        <w:t xml:space="preserve">: </w:t>
      </w:r>
      <w:r w:rsidR="0063432F" w:rsidRPr="00365D69">
        <w:rPr>
          <w:rFonts w:eastAsia="DengXian"/>
          <w:b/>
          <w:bCs/>
          <w:kern w:val="2"/>
        </w:rPr>
        <w:t>Sidelink communications for V2X (V2V and V2P), public safety, and commercial use cases usually don’t coexist in the same SL resource pool.</w:t>
      </w:r>
    </w:p>
    <w:p w14:paraId="13AA67A0" w14:textId="77777777" w:rsidR="0063432F" w:rsidRPr="00365D69" w:rsidRDefault="00F24201" w:rsidP="001E279D">
      <w:pPr>
        <w:widowControl w:val="0"/>
        <w:spacing w:beforeLines="50" w:before="120"/>
        <w:ind w:hanging="11"/>
        <w:rPr>
          <w:rFonts w:eastAsia="DengXian"/>
          <w:bCs/>
          <w:kern w:val="2"/>
        </w:rPr>
      </w:pPr>
      <w:r>
        <w:rPr>
          <w:rFonts w:eastAsia="DengXian"/>
          <w:b/>
          <w:bCs/>
          <w:kern w:val="2"/>
        </w:rPr>
        <w:fldChar w:fldCharType="end"/>
      </w:r>
      <w:r>
        <w:rPr>
          <w:rFonts w:eastAsia="DengXian"/>
          <w:b/>
          <w:bCs/>
          <w:kern w:val="2"/>
        </w:rPr>
        <w:fldChar w:fldCharType="begin"/>
      </w:r>
      <w:r>
        <w:rPr>
          <w:rFonts w:eastAsia="DengXian"/>
          <w:b/>
          <w:bCs/>
          <w:kern w:val="2"/>
        </w:rPr>
        <w:instrText xml:space="preserve"> REF P_RX \h </w:instrText>
      </w:r>
      <w:r>
        <w:rPr>
          <w:rFonts w:eastAsia="DengXian"/>
          <w:b/>
          <w:bCs/>
          <w:kern w:val="2"/>
        </w:rPr>
      </w:r>
      <w:r>
        <w:rPr>
          <w:rFonts w:eastAsia="DengXian"/>
          <w:b/>
          <w:bCs/>
          <w:kern w:val="2"/>
        </w:rPr>
        <w:fldChar w:fldCharType="separate"/>
      </w:r>
      <w:r w:rsidR="0063432F" w:rsidRPr="00365D69">
        <w:rPr>
          <w:rFonts w:eastAsia="DengXian"/>
          <w:b/>
          <w:bCs/>
          <w:kern w:val="2"/>
        </w:rPr>
        <w:t xml:space="preserve">Proposal </w:t>
      </w:r>
      <w:r w:rsidR="0063432F">
        <w:rPr>
          <w:b/>
          <w:noProof/>
        </w:rPr>
        <w:t>6</w:t>
      </w:r>
      <w:r w:rsidR="0063432F" w:rsidRPr="00365D69">
        <w:rPr>
          <w:rFonts w:eastAsia="DengXian"/>
          <w:b/>
          <w:bCs/>
          <w:kern w:val="2"/>
        </w:rPr>
        <w:t xml:space="preserve">: RAN1 may specify new solutions of power consumption reduction in SL reception especially for public safety and commercial use cases. </w:t>
      </w:r>
    </w:p>
    <w:p w14:paraId="2100F1F9" w14:textId="77777777" w:rsidR="0063432F" w:rsidRPr="00365D69" w:rsidRDefault="00F24201" w:rsidP="001E279D">
      <w:pPr>
        <w:widowControl w:val="0"/>
        <w:spacing w:beforeLines="50" w:before="120"/>
        <w:ind w:hanging="11"/>
        <w:rPr>
          <w:rFonts w:eastAsia="DengXian"/>
          <w:b/>
          <w:bCs/>
          <w:kern w:val="2"/>
        </w:rPr>
      </w:pPr>
      <w:r>
        <w:rPr>
          <w:rFonts w:eastAsia="DengXian"/>
          <w:b/>
          <w:bCs/>
          <w:kern w:val="2"/>
        </w:rPr>
        <w:fldChar w:fldCharType="end"/>
      </w:r>
      <w:r>
        <w:rPr>
          <w:rFonts w:eastAsia="DengXian"/>
          <w:b/>
          <w:bCs/>
          <w:kern w:val="2"/>
        </w:rPr>
        <w:fldChar w:fldCharType="begin"/>
      </w:r>
      <w:r>
        <w:rPr>
          <w:rFonts w:eastAsia="DengXian"/>
          <w:b/>
          <w:bCs/>
          <w:kern w:val="2"/>
        </w:rPr>
        <w:instrText xml:space="preserve"> REF P_RX_UseCaseSpecific \h </w:instrText>
      </w:r>
      <w:r>
        <w:rPr>
          <w:rFonts w:eastAsia="DengXian"/>
          <w:b/>
          <w:bCs/>
          <w:kern w:val="2"/>
        </w:rPr>
      </w:r>
      <w:r>
        <w:rPr>
          <w:rFonts w:eastAsia="DengXian"/>
          <w:b/>
          <w:bCs/>
          <w:kern w:val="2"/>
        </w:rPr>
        <w:fldChar w:fldCharType="separate"/>
      </w:r>
      <w:r w:rsidR="0063432F" w:rsidRPr="00365D69">
        <w:rPr>
          <w:rFonts w:eastAsia="DengXian"/>
          <w:b/>
          <w:bCs/>
          <w:kern w:val="2"/>
        </w:rPr>
        <w:t xml:space="preserve">Proposal </w:t>
      </w:r>
      <w:r w:rsidR="0063432F">
        <w:rPr>
          <w:b/>
          <w:noProof/>
        </w:rPr>
        <w:t>7</w:t>
      </w:r>
      <w:r w:rsidR="0063432F" w:rsidRPr="00365D69">
        <w:rPr>
          <w:rFonts w:eastAsia="DengXian"/>
          <w:b/>
          <w:bCs/>
          <w:kern w:val="2"/>
        </w:rPr>
        <w:t xml:space="preserve">: Consider enhancements to resource allocation for power saving be specific to a use case if the enhancements don’t incur substantial cost to R16 UE.  </w:t>
      </w:r>
    </w:p>
    <w:p w14:paraId="377E1566" w14:textId="08C649A2" w:rsidR="0063432F" w:rsidRDefault="00F24201" w:rsidP="001E279D">
      <w:pPr>
        <w:widowControl w:val="0"/>
        <w:spacing w:beforeLines="50" w:before="120"/>
        <w:ind w:hanging="11"/>
        <w:rPr>
          <w:rFonts w:eastAsia="DengXian"/>
          <w:b/>
          <w:kern w:val="2"/>
        </w:rPr>
      </w:pPr>
      <w:r>
        <w:rPr>
          <w:rFonts w:eastAsia="DengXian"/>
          <w:b/>
          <w:bCs/>
          <w:kern w:val="2"/>
        </w:rPr>
        <w:fldChar w:fldCharType="end"/>
      </w:r>
      <w:r w:rsidRPr="00A032E1">
        <w:rPr>
          <w:rFonts w:eastAsia="DengXian"/>
          <w:b/>
          <w:bCs/>
          <w:i/>
          <w:iCs/>
          <w:kern w:val="2"/>
        </w:rPr>
        <w:fldChar w:fldCharType="begin"/>
      </w:r>
      <w:r w:rsidRPr="00A032E1">
        <w:rPr>
          <w:rFonts w:eastAsia="DengXian"/>
          <w:b/>
          <w:bCs/>
          <w:i/>
          <w:iCs/>
          <w:kern w:val="2"/>
        </w:rPr>
        <w:instrText xml:space="preserve"> REF P_RX_PartialRegion \h </w:instrText>
      </w:r>
      <w:r w:rsidRPr="00A032E1">
        <w:rPr>
          <w:rFonts w:eastAsia="DengXian"/>
          <w:b/>
          <w:bCs/>
          <w:i/>
          <w:iCs/>
          <w:kern w:val="2"/>
        </w:rPr>
      </w:r>
      <w:r w:rsidRPr="00A032E1">
        <w:rPr>
          <w:rFonts w:eastAsia="DengXian"/>
          <w:b/>
          <w:bCs/>
          <w:i/>
          <w:iCs/>
          <w:kern w:val="2"/>
        </w:rPr>
        <w:fldChar w:fldCharType="separate"/>
      </w:r>
      <w:r w:rsidR="0063432F" w:rsidRPr="00365D69">
        <w:rPr>
          <w:rFonts w:eastAsia="DengXian"/>
          <w:b/>
          <w:kern w:val="2"/>
        </w:rPr>
        <w:t xml:space="preserve">Proposal </w:t>
      </w:r>
      <w:r w:rsidR="0063432F">
        <w:rPr>
          <w:b/>
          <w:noProof/>
        </w:rPr>
        <w:t>8</w:t>
      </w:r>
      <w:r w:rsidR="0063432F" w:rsidRPr="00365D69">
        <w:rPr>
          <w:rFonts w:eastAsia="DengXian"/>
          <w:b/>
          <w:kern w:val="2"/>
        </w:rPr>
        <w:t xml:space="preserve">: </w:t>
      </w:r>
    </w:p>
    <w:p w14:paraId="7B07C730" w14:textId="77777777" w:rsidR="0063432F" w:rsidRPr="00A032E1" w:rsidRDefault="0063432F" w:rsidP="001E279D">
      <w:pPr>
        <w:pStyle w:val="ListParagraph"/>
        <w:widowControl w:val="0"/>
        <w:numPr>
          <w:ilvl w:val="0"/>
          <w:numId w:val="10"/>
        </w:numPr>
        <w:spacing w:beforeLines="50" w:before="120"/>
        <w:rPr>
          <w:rFonts w:eastAsia="DengXian"/>
          <w:b/>
          <w:kern w:val="2"/>
          <w:sz w:val="22"/>
          <w:szCs w:val="22"/>
        </w:rPr>
      </w:pPr>
      <w:r w:rsidRPr="00A032E1">
        <w:rPr>
          <w:rFonts w:eastAsia="DengXian"/>
          <w:b/>
          <w:kern w:val="2"/>
          <w:sz w:val="22"/>
          <w:szCs w:val="22"/>
        </w:rPr>
        <w:t>For public safety use case, to reduce UE power consumption, consider a receiving UE monitor a partial region of a period (similar as control region specified for Rel-12 sidelink)</w:t>
      </w:r>
      <w:r w:rsidRPr="00A032E1">
        <w:rPr>
          <w:rFonts w:eastAsia="DengXian"/>
          <w:sz w:val="22"/>
          <w:szCs w:val="22"/>
        </w:rPr>
        <w:t xml:space="preserve"> </w:t>
      </w:r>
      <w:r w:rsidRPr="00A032E1">
        <w:rPr>
          <w:rFonts w:eastAsia="DengXian"/>
          <w:b/>
          <w:kern w:val="2"/>
          <w:sz w:val="22"/>
          <w:szCs w:val="22"/>
        </w:rPr>
        <w:t xml:space="preserve">to determine whether to turn on in the rest of the period. </w:t>
      </w:r>
    </w:p>
    <w:p w14:paraId="7471742C" w14:textId="77777777" w:rsidR="0063432F" w:rsidRPr="00A032E1" w:rsidRDefault="0063432F" w:rsidP="00AB6569">
      <w:pPr>
        <w:pStyle w:val="ListParagraph"/>
        <w:numPr>
          <w:ilvl w:val="0"/>
          <w:numId w:val="10"/>
        </w:numPr>
        <w:rPr>
          <w:sz w:val="22"/>
          <w:szCs w:val="22"/>
        </w:rPr>
      </w:pPr>
      <w:r w:rsidRPr="00A032E1">
        <w:rPr>
          <w:rFonts w:eastAsia="DengXian"/>
          <w:b/>
          <w:kern w:val="2"/>
          <w:sz w:val="22"/>
          <w:szCs w:val="22"/>
        </w:rPr>
        <w:t>To inherit Rel-16 PSCCH/PSSCH channel structure, consider limiting the first transmission of a TB (transport block) in this partial region.</w:t>
      </w:r>
    </w:p>
    <w:p w14:paraId="34D1CAEB" w14:textId="77777777" w:rsidR="00937ED9" w:rsidRDefault="00F24201" w:rsidP="0045343D">
      <w:pPr>
        <w:rPr>
          <w:rFonts w:eastAsia="DengXian"/>
          <w:b/>
          <w:bCs/>
          <w:i/>
          <w:iCs/>
          <w:kern w:val="2"/>
        </w:rPr>
      </w:pPr>
      <w:r w:rsidRPr="00A032E1">
        <w:rPr>
          <w:rFonts w:eastAsia="DengXian"/>
          <w:b/>
          <w:bCs/>
          <w:i/>
          <w:iCs/>
          <w:kern w:val="2"/>
        </w:rPr>
        <w:fldChar w:fldCharType="end"/>
      </w:r>
    </w:p>
    <w:p w14:paraId="2A1B92AD" w14:textId="7705CE8C" w:rsidR="00937ED9" w:rsidRPr="00A032E1" w:rsidRDefault="00937ED9" w:rsidP="0045343D">
      <w:pPr>
        <w:rPr>
          <w:rFonts w:eastAsia="DengXian"/>
          <w:b/>
          <w:bCs/>
          <w:i/>
          <w:iCs/>
          <w:kern w:val="2"/>
        </w:rPr>
      </w:pPr>
      <w:r w:rsidRPr="00A032E1">
        <w:rPr>
          <w:rFonts w:eastAsia="DengXian"/>
          <w:b/>
          <w:bCs/>
          <w:i/>
          <w:iCs/>
          <w:kern w:val="2"/>
        </w:rPr>
        <w:t>On DRX:</w:t>
      </w:r>
    </w:p>
    <w:p w14:paraId="1C4E6E10" w14:textId="77777777" w:rsidR="0063432F" w:rsidRDefault="00937ED9" w:rsidP="001E279D">
      <w:pPr>
        <w:rPr>
          <w:rFonts w:eastAsia="Times New Roman"/>
        </w:rPr>
      </w:pPr>
      <w:r>
        <w:rPr>
          <w:rFonts w:eastAsia="DengXian"/>
          <w:b/>
          <w:bCs/>
          <w:kern w:val="2"/>
        </w:rPr>
        <w:fldChar w:fldCharType="begin"/>
      </w:r>
      <w:r>
        <w:rPr>
          <w:rFonts w:eastAsia="DengXian"/>
          <w:b/>
          <w:bCs/>
          <w:kern w:val="2"/>
        </w:rPr>
        <w:instrText xml:space="preserve"> REF Obs_DRX_Sensing \h </w:instrText>
      </w:r>
      <w:r>
        <w:rPr>
          <w:rFonts w:eastAsia="DengXian"/>
          <w:b/>
          <w:bCs/>
          <w:kern w:val="2"/>
        </w:rPr>
      </w:r>
      <w:r>
        <w:rPr>
          <w:rFonts w:eastAsia="DengXian"/>
          <w:b/>
          <w:bCs/>
          <w:kern w:val="2"/>
        </w:rPr>
        <w:fldChar w:fldCharType="separate"/>
      </w:r>
      <w:r w:rsidR="0063432F" w:rsidRPr="6517B99B">
        <w:rPr>
          <w:rFonts w:eastAsia="Times New Roman"/>
          <w:b/>
          <w:bCs/>
        </w:rPr>
        <w:t xml:space="preserve">Observation </w:t>
      </w:r>
      <w:r w:rsidR="0063432F">
        <w:rPr>
          <w:b/>
          <w:noProof/>
        </w:rPr>
        <w:t>6</w:t>
      </w:r>
      <w:r w:rsidR="0063432F" w:rsidRPr="6517B99B">
        <w:rPr>
          <w:rFonts w:eastAsia="Times New Roman"/>
        </w:rPr>
        <w:t xml:space="preserve">: </w:t>
      </w:r>
      <w:r w:rsidR="0063432F" w:rsidRPr="6517B99B">
        <w:rPr>
          <w:rFonts w:eastAsia="Times New Roman"/>
          <w:b/>
          <w:bCs/>
        </w:rPr>
        <w:t>If the sensing is not restricted by DRX operation, then there will be no impacts on the resource selection.</w:t>
      </w:r>
    </w:p>
    <w:p w14:paraId="51C01DB4" w14:textId="77777777" w:rsidR="0063432F" w:rsidRPr="00AB4AB8" w:rsidRDefault="00937ED9" w:rsidP="0045343D">
      <w:pPr>
        <w:rPr>
          <w:b/>
          <w:bCs/>
          <w:lang w:eastAsia="x-none"/>
        </w:rPr>
      </w:pPr>
      <w:r>
        <w:rPr>
          <w:rFonts w:eastAsia="DengXian"/>
          <w:b/>
          <w:bCs/>
          <w:kern w:val="2"/>
        </w:rPr>
        <w:fldChar w:fldCharType="end"/>
      </w:r>
      <w:r w:rsidR="00F24201">
        <w:rPr>
          <w:rFonts w:eastAsia="DengXian"/>
          <w:b/>
          <w:bCs/>
          <w:kern w:val="2"/>
        </w:rPr>
        <w:fldChar w:fldCharType="begin"/>
      </w:r>
      <w:r w:rsidR="00F24201">
        <w:rPr>
          <w:rFonts w:eastAsia="DengXian"/>
          <w:b/>
          <w:bCs/>
          <w:kern w:val="2"/>
        </w:rPr>
        <w:instrText xml:space="preserve"> REF P_DRX_SensingUpToUE \h </w:instrText>
      </w:r>
      <w:r w:rsidR="00F24201">
        <w:rPr>
          <w:rFonts w:eastAsia="DengXian"/>
          <w:b/>
          <w:bCs/>
          <w:kern w:val="2"/>
        </w:rPr>
      </w:r>
      <w:r w:rsidR="00F24201">
        <w:rPr>
          <w:rFonts w:eastAsia="DengXian"/>
          <w:b/>
          <w:bCs/>
          <w:kern w:val="2"/>
        </w:rPr>
        <w:fldChar w:fldCharType="separate"/>
      </w:r>
      <w:r w:rsidR="0063432F" w:rsidRPr="00AB4AB8">
        <w:rPr>
          <w:b/>
          <w:bCs/>
          <w:lang w:eastAsia="x-none"/>
        </w:rPr>
        <w:t xml:space="preserve">Proposal </w:t>
      </w:r>
      <w:r w:rsidR="0063432F">
        <w:rPr>
          <w:b/>
          <w:bCs/>
          <w:lang w:eastAsia="x-none"/>
        </w:rPr>
        <w:t>9</w:t>
      </w:r>
      <w:r w:rsidR="0063432F" w:rsidRPr="00AB4AB8">
        <w:rPr>
          <w:b/>
          <w:bCs/>
          <w:lang w:eastAsia="x-none"/>
        </w:rPr>
        <w:t>: It is up to UE implementation to perform SL reception of PSCCH and RSRP measurement for sensing during its SL DRX inactive time.</w:t>
      </w:r>
    </w:p>
    <w:p w14:paraId="18946A9F" w14:textId="0EE8220A" w:rsidR="00F24201" w:rsidRDefault="00F24201" w:rsidP="007C2D9F">
      <w:pPr>
        <w:widowControl w:val="0"/>
        <w:spacing w:beforeLines="50" w:before="120"/>
        <w:ind w:hanging="11"/>
        <w:rPr>
          <w:rFonts w:eastAsia="DengXian"/>
          <w:b/>
          <w:bCs/>
          <w:kern w:val="2"/>
        </w:rPr>
      </w:pPr>
      <w:r>
        <w:rPr>
          <w:rFonts w:eastAsia="DengXian"/>
          <w:b/>
          <w:bCs/>
          <w:kern w:val="2"/>
        </w:rPr>
        <w:fldChar w:fldCharType="end"/>
      </w:r>
    </w:p>
    <w:p w14:paraId="7CC2449E" w14:textId="77777777" w:rsidR="00874746" w:rsidRPr="001337A5" w:rsidRDefault="00874746" w:rsidP="00874746"/>
    <w:p w14:paraId="53CD9119" w14:textId="5206E1F5" w:rsidR="00885580" w:rsidRDefault="00885580" w:rsidP="00885580">
      <w:pPr>
        <w:pStyle w:val="Heading1"/>
        <w:numPr>
          <w:ilvl w:val="0"/>
          <w:numId w:val="0"/>
        </w:numPr>
      </w:pPr>
      <w:r>
        <w:t>References</w:t>
      </w:r>
    </w:p>
    <w:p w14:paraId="40B93737" w14:textId="3E7BEF69" w:rsidR="00A81D1D" w:rsidRPr="00A81D1D" w:rsidRDefault="0063432F" w:rsidP="000974E7">
      <w:pPr>
        <w:pStyle w:val="ListParagraph"/>
        <w:numPr>
          <w:ilvl w:val="0"/>
          <w:numId w:val="4"/>
        </w:numPr>
        <w:rPr>
          <w:sz w:val="20"/>
          <w:szCs w:val="20"/>
        </w:rPr>
      </w:pPr>
      <w:hyperlink r:id="rId14" w:history="1">
        <w:r w:rsidR="00A81D1D" w:rsidRPr="00350358">
          <w:rPr>
            <w:rStyle w:val="Hyperlink"/>
            <w:sz w:val="20"/>
            <w:szCs w:val="20"/>
          </w:rPr>
          <w:t>RP-202846</w:t>
        </w:r>
      </w:hyperlink>
      <w:r w:rsidR="00A81D1D">
        <w:rPr>
          <w:sz w:val="20"/>
          <w:szCs w:val="20"/>
        </w:rPr>
        <w:t xml:space="preserve"> - </w:t>
      </w:r>
      <w:r w:rsidR="00A81D1D" w:rsidRPr="00350358">
        <w:rPr>
          <w:sz w:val="20"/>
          <w:szCs w:val="20"/>
        </w:rPr>
        <w:t>WID revision: NR sidelink enhancement</w:t>
      </w:r>
    </w:p>
    <w:p w14:paraId="2C6979C9" w14:textId="273185A1" w:rsidR="00205A4B" w:rsidRDefault="000974E7" w:rsidP="000974E7">
      <w:pPr>
        <w:pStyle w:val="ListParagraph"/>
        <w:numPr>
          <w:ilvl w:val="0"/>
          <w:numId w:val="4"/>
        </w:numPr>
        <w:rPr>
          <w:sz w:val="20"/>
          <w:szCs w:val="20"/>
        </w:rPr>
      </w:pPr>
      <w:hyperlink r:id="rId15" w:history="1">
        <w:r w:rsidR="00350358" w:rsidRPr="00350358">
          <w:rPr>
            <w:rStyle w:val="Hyperlink"/>
            <w:sz w:val="20"/>
            <w:szCs w:val="20"/>
          </w:rPr>
          <w:t>RAN1#10</w:t>
        </w:r>
        <w:r w:rsidR="00733DAF">
          <w:rPr>
            <w:rStyle w:val="Hyperlink"/>
            <w:sz w:val="20"/>
            <w:szCs w:val="20"/>
          </w:rPr>
          <w:t>4</w:t>
        </w:r>
        <w:r w:rsidR="00703BEF">
          <w:rPr>
            <w:rStyle w:val="Hyperlink"/>
            <w:sz w:val="20"/>
            <w:szCs w:val="20"/>
          </w:rPr>
          <w:t>b</w:t>
        </w:r>
        <w:r w:rsidR="00733DAF">
          <w:rPr>
            <w:rStyle w:val="Hyperlink"/>
            <w:sz w:val="20"/>
            <w:szCs w:val="20"/>
          </w:rPr>
          <w:t>-e</w:t>
        </w:r>
      </w:hyperlink>
      <w:r w:rsidR="00350358">
        <w:rPr>
          <w:sz w:val="20"/>
          <w:szCs w:val="20"/>
        </w:rPr>
        <w:t xml:space="preserve"> – </w:t>
      </w:r>
      <w:r w:rsidR="00733DAF">
        <w:rPr>
          <w:sz w:val="20"/>
          <w:szCs w:val="20"/>
        </w:rPr>
        <w:t>RAN1 Chair</w:t>
      </w:r>
      <w:r w:rsidR="00350358">
        <w:rPr>
          <w:sz w:val="20"/>
          <w:szCs w:val="20"/>
        </w:rPr>
        <w:t xml:space="preserve"> </w:t>
      </w:r>
      <w:r w:rsidR="0094215C">
        <w:rPr>
          <w:sz w:val="20"/>
          <w:szCs w:val="20"/>
        </w:rPr>
        <w:t>report</w:t>
      </w:r>
      <w:r w:rsidR="00733DAF">
        <w:rPr>
          <w:sz w:val="20"/>
          <w:szCs w:val="20"/>
        </w:rPr>
        <w:t xml:space="preserve">, </w:t>
      </w:r>
      <w:r w:rsidR="00733DAF" w:rsidRPr="00733DAF">
        <w:rPr>
          <w:sz w:val="20"/>
          <w:szCs w:val="20"/>
        </w:rPr>
        <w:t xml:space="preserve">e-Meeting, </w:t>
      </w:r>
      <w:r w:rsidR="00703BEF">
        <w:rPr>
          <w:sz w:val="20"/>
          <w:szCs w:val="20"/>
        </w:rPr>
        <w:t>Apr.12nd</w:t>
      </w:r>
      <w:r w:rsidR="00733DAF" w:rsidRPr="00733DAF">
        <w:rPr>
          <w:sz w:val="20"/>
          <w:szCs w:val="20"/>
        </w:rPr>
        <w:t xml:space="preserve"> – </w:t>
      </w:r>
      <w:r w:rsidR="00703BEF">
        <w:rPr>
          <w:sz w:val="20"/>
          <w:szCs w:val="20"/>
        </w:rPr>
        <w:t>20th</w:t>
      </w:r>
      <w:r w:rsidR="00733DAF" w:rsidRPr="00733DAF">
        <w:rPr>
          <w:sz w:val="20"/>
          <w:szCs w:val="20"/>
        </w:rPr>
        <w:t>, 2021</w:t>
      </w:r>
    </w:p>
    <w:p w14:paraId="17E3792B" w14:textId="77777777" w:rsidR="00894FC3" w:rsidRPr="0063189B" w:rsidRDefault="00894FC3" w:rsidP="00894FC3">
      <w:pPr>
        <w:pStyle w:val="ListParagraph"/>
        <w:numPr>
          <w:ilvl w:val="0"/>
          <w:numId w:val="4"/>
        </w:numPr>
        <w:spacing w:after="0" w:line="240" w:lineRule="auto"/>
        <w:rPr>
          <w:sz w:val="20"/>
          <w:szCs w:val="20"/>
        </w:rPr>
      </w:pPr>
      <w:bookmarkStart w:id="26" w:name="_Ref71687972"/>
      <w:r>
        <w:rPr>
          <w:sz w:val="20"/>
          <w:szCs w:val="20"/>
        </w:rPr>
        <w:t>R1-2100021</w:t>
      </w:r>
      <w:r>
        <w:rPr>
          <w:sz w:val="20"/>
          <w:szCs w:val="20"/>
        </w:rPr>
        <w:tab/>
      </w:r>
      <w:r>
        <w:rPr>
          <w:sz w:val="20"/>
          <w:szCs w:val="20"/>
        </w:rPr>
        <w:tab/>
        <w:t>LS to RAN1 on SL DRX design, RAN2 (R2-2010961), RAN1 #104-e, Jan-Feb, 2021</w:t>
      </w:r>
      <w:bookmarkEnd w:id="26"/>
    </w:p>
    <w:p w14:paraId="7CBDD636" w14:textId="77777777" w:rsidR="002A48D6" w:rsidRDefault="002A48D6" w:rsidP="002A48D6">
      <w:pPr>
        <w:pStyle w:val="ListParagraph"/>
        <w:numPr>
          <w:ilvl w:val="0"/>
          <w:numId w:val="4"/>
        </w:numPr>
        <w:spacing w:after="0" w:line="240" w:lineRule="auto"/>
        <w:rPr>
          <w:sz w:val="20"/>
          <w:szCs w:val="20"/>
        </w:rPr>
      </w:pPr>
      <w:bookmarkStart w:id="27" w:name="_Ref71688199"/>
      <w:r>
        <w:rPr>
          <w:sz w:val="20"/>
          <w:szCs w:val="20"/>
        </w:rPr>
        <w:t>R1-2104093</w:t>
      </w:r>
      <w:r>
        <w:rPr>
          <w:sz w:val="20"/>
          <w:szCs w:val="20"/>
        </w:rPr>
        <w:tab/>
      </w:r>
      <w:r>
        <w:rPr>
          <w:sz w:val="20"/>
          <w:szCs w:val="20"/>
        </w:rPr>
        <w:tab/>
        <w:t>FL summary for AI 8.11.1.1 – resource allocation for power saving (final), Moderator (OPPO), RAN1 #104b-e, April 2021</w:t>
      </w:r>
      <w:bookmarkEnd w:id="27"/>
    </w:p>
    <w:p w14:paraId="5DE8DB63" w14:textId="18627ECE" w:rsidR="00894FC3" w:rsidRDefault="0045343D" w:rsidP="0045343D">
      <w:pPr>
        <w:pStyle w:val="ListParagraph"/>
        <w:numPr>
          <w:ilvl w:val="0"/>
          <w:numId w:val="4"/>
        </w:numPr>
        <w:spacing w:after="0" w:line="240" w:lineRule="auto"/>
        <w:rPr>
          <w:sz w:val="20"/>
          <w:szCs w:val="20"/>
        </w:rPr>
      </w:pPr>
      <w:bookmarkStart w:id="28" w:name="_Ref71688005"/>
      <w:r>
        <w:rPr>
          <w:sz w:val="20"/>
          <w:szCs w:val="20"/>
        </w:rPr>
        <w:t>R1-2104298</w:t>
      </w:r>
      <w:r>
        <w:rPr>
          <w:sz w:val="20"/>
          <w:szCs w:val="20"/>
        </w:rPr>
        <w:tab/>
      </w:r>
      <w:r w:rsidR="00860763">
        <w:rPr>
          <w:sz w:val="20"/>
          <w:szCs w:val="20"/>
        </w:rPr>
        <w:tab/>
      </w:r>
      <w:r>
        <w:rPr>
          <w:sz w:val="20"/>
          <w:szCs w:val="20"/>
        </w:rPr>
        <w:t xml:space="preserve">draft Reply LS on SL DRX design, Nokia, NSB, </w:t>
      </w:r>
      <w:bookmarkStart w:id="29" w:name="_Hlk71688109"/>
      <w:r>
        <w:rPr>
          <w:sz w:val="20"/>
          <w:szCs w:val="20"/>
        </w:rPr>
        <w:t>RAN1 #105-e, May 2021</w:t>
      </w:r>
      <w:bookmarkEnd w:id="28"/>
      <w:bookmarkEnd w:id="29"/>
    </w:p>
    <w:p w14:paraId="15A763A1" w14:textId="64579194" w:rsidR="001E279D" w:rsidRDefault="001E279D" w:rsidP="0045343D">
      <w:pPr>
        <w:pStyle w:val="ListParagraph"/>
        <w:numPr>
          <w:ilvl w:val="0"/>
          <w:numId w:val="4"/>
        </w:numPr>
        <w:spacing w:after="0" w:line="240" w:lineRule="auto"/>
        <w:rPr>
          <w:sz w:val="20"/>
          <w:szCs w:val="20"/>
        </w:rPr>
      </w:pPr>
      <w:bookmarkStart w:id="30" w:name="_Ref71688139"/>
      <w:r w:rsidRPr="001E279D">
        <w:rPr>
          <w:sz w:val="20"/>
          <w:szCs w:val="20"/>
        </w:rPr>
        <w:t>R1-2104719</w:t>
      </w:r>
      <w:r>
        <w:rPr>
          <w:sz w:val="20"/>
          <w:szCs w:val="20"/>
        </w:rPr>
        <w:t xml:space="preserve"> </w:t>
      </w:r>
      <w:r w:rsidRPr="001E279D">
        <w:rPr>
          <w:sz w:val="20"/>
          <w:szCs w:val="20"/>
        </w:rPr>
        <w:t>Discussion on RAN2 LS on DRX impact</w:t>
      </w:r>
      <w:r>
        <w:rPr>
          <w:sz w:val="20"/>
          <w:szCs w:val="20"/>
        </w:rPr>
        <w:t xml:space="preserve">, Nokia, Nokia Shanghai Bell, </w:t>
      </w:r>
      <w:r w:rsidRPr="001E279D">
        <w:rPr>
          <w:sz w:val="20"/>
          <w:szCs w:val="20"/>
        </w:rPr>
        <w:t>RAN1 #105-e, May 2021</w:t>
      </w:r>
      <w:bookmarkEnd w:id="30"/>
    </w:p>
    <w:p w14:paraId="265093E9" w14:textId="77777777" w:rsidR="00A121F7" w:rsidRPr="00205A4B" w:rsidRDefault="00A121F7" w:rsidP="00A81D1D">
      <w:pPr>
        <w:pStyle w:val="ListParagraph"/>
        <w:ind w:left="360"/>
        <w:rPr>
          <w:sz w:val="20"/>
          <w:szCs w:val="20"/>
        </w:rPr>
      </w:pPr>
    </w:p>
    <w:p w14:paraId="3650906E" w14:textId="7E60CC63" w:rsidR="0093727C" w:rsidRDefault="0093727C" w:rsidP="0093727C">
      <w:pPr>
        <w:pStyle w:val="Heading1"/>
        <w:numPr>
          <w:ilvl w:val="0"/>
          <w:numId w:val="0"/>
        </w:numPr>
      </w:pPr>
      <w:r>
        <w:t>Appendix: Previous agreements on Rel-17 resource allocation for power saving</w:t>
      </w:r>
    </w:p>
    <w:p w14:paraId="628DED25" w14:textId="689C9101" w:rsidR="0093727C" w:rsidRDefault="0093727C" w:rsidP="0093727C"/>
    <w:p w14:paraId="5973B2D2" w14:textId="2DA8DCDA" w:rsidR="0093727C" w:rsidRPr="00A032E1" w:rsidRDefault="0093727C" w:rsidP="00A032E1">
      <w:pPr>
        <w:pStyle w:val="Heading2"/>
        <w:numPr>
          <w:ilvl w:val="0"/>
          <w:numId w:val="0"/>
        </w:numPr>
        <w:ind w:left="357" w:hanging="357"/>
        <w:rPr>
          <w:rFonts w:ascii="Times New Roman" w:hAnsi="Times New Roman"/>
        </w:rPr>
      </w:pPr>
      <w:r w:rsidRPr="00A032E1">
        <w:rPr>
          <w:rFonts w:ascii="Times New Roman" w:hAnsi="Times New Roman"/>
        </w:rPr>
        <w:t>RAN1 #103e</w:t>
      </w:r>
    </w:p>
    <w:p w14:paraId="7B68E756" w14:textId="77777777" w:rsidR="0044141E" w:rsidRPr="00A032E1" w:rsidRDefault="0044141E" w:rsidP="0044141E">
      <w:pPr>
        <w:autoSpaceDE w:val="0"/>
        <w:autoSpaceDN w:val="0"/>
        <w:rPr>
          <w:rFonts w:ascii="Times New Roman" w:hAnsi="Times New Roman" w:cs="Times New Roman"/>
          <w:b/>
          <w:bCs/>
          <w:sz w:val="20"/>
          <w:szCs w:val="20"/>
          <w:u w:val="single"/>
          <w:lang w:val="en-AU"/>
        </w:rPr>
      </w:pPr>
      <w:r w:rsidRPr="00A032E1">
        <w:rPr>
          <w:rFonts w:ascii="Times New Roman" w:hAnsi="Times New Roman" w:cs="Times New Roman"/>
          <w:b/>
          <w:bCs/>
          <w:sz w:val="20"/>
          <w:szCs w:val="20"/>
          <w:u w:val="single"/>
          <w:lang w:val="en-AU"/>
        </w:rPr>
        <w:t>Conclusion</w:t>
      </w:r>
    </w:p>
    <w:p w14:paraId="027FD292" w14:textId="77777777" w:rsidR="0044141E" w:rsidRPr="00A032E1" w:rsidRDefault="0044141E" w:rsidP="0044141E">
      <w:pPr>
        <w:numPr>
          <w:ilvl w:val="0"/>
          <w:numId w:val="21"/>
        </w:numPr>
        <w:autoSpaceDE w:val="0"/>
        <w:autoSpaceDN w:val="0"/>
        <w:spacing w:after="0" w:line="252" w:lineRule="auto"/>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SL reception Type A and Type D should be used as the reference for evaluation and designing of SL power saving features in R17. </w:t>
      </w:r>
    </w:p>
    <w:p w14:paraId="7CBDD61F" w14:textId="77777777" w:rsidR="0044141E" w:rsidRPr="00A032E1" w:rsidRDefault="0044141E" w:rsidP="0044141E">
      <w:pPr>
        <w:numPr>
          <w:ilvl w:val="1"/>
          <w:numId w:val="21"/>
        </w:numPr>
        <w:autoSpaceDE w:val="0"/>
        <w:autoSpaceDN w:val="0"/>
        <w:spacing w:after="0" w:line="252" w:lineRule="auto"/>
        <w:rPr>
          <w:rFonts w:ascii="Times New Roman" w:hAnsi="Times New Roman" w:cs="Times New Roman"/>
          <w:color w:val="000000"/>
          <w:sz w:val="20"/>
          <w:szCs w:val="20"/>
        </w:rPr>
      </w:pPr>
      <w:r w:rsidRPr="00A032E1">
        <w:rPr>
          <w:rFonts w:ascii="Times New Roman" w:hAnsi="Times New Roman" w:cs="Times New Roman"/>
          <w:color w:val="000000"/>
          <w:sz w:val="20"/>
          <w:szCs w:val="20"/>
        </w:rPr>
        <w:t>Type A: UE is not capable of performing reception of any SL signals and channels, FFS with exception of performing PSFCH and S-SSB reception (aim to conclude in RAN1#104-e)</w:t>
      </w:r>
    </w:p>
    <w:p w14:paraId="19CC4E1D" w14:textId="77777777" w:rsidR="0044141E" w:rsidRPr="00A032E1" w:rsidRDefault="0044141E" w:rsidP="0044141E">
      <w:pPr>
        <w:numPr>
          <w:ilvl w:val="1"/>
          <w:numId w:val="21"/>
        </w:numPr>
        <w:autoSpaceDE w:val="0"/>
        <w:autoSpaceDN w:val="0"/>
        <w:spacing w:after="0" w:line="252" w:lineRule="auto"/>
        <w:rPr>
          <w:rFonts w:ascii="Times New Roman" w:hAnsi="Times New Roman" w:cs="Times New Roman"/>
          <w:color w:val="000000"/>
          <w:sz w:val="20"/>
          <w:szCs w:val="20"/>
        </w:rPr>
      </w:pPr>
      <w:r w:rsidRPr="00A032E1">
        <w:rPr>
          <w:rFonts w:ascii="Times New Roman" w:hAnsi="Times New Roman" w:cs="Times New Roman"/>
          <w:color w:val="000000"/>
          <w:sz w:val="20"/>
          <w:szCs w:val="20"/>
        </w:rPr>
        <w:t>Type D: UE is capable of performing reception of all SL signals and channels defined in R16. It does not preclude UE to perform reception of a subset of SL signals/channels</w:t>
      </w:r>
    </w:p>
    <w:p w14:paraId="4DDD79D6" w14:textId="77777777" w:rsidR="0044141E" w:rsidRPr="00A032E1" w:rsidRDefault="0044141E" w:rsidP="0044141E">
      <w:pPr>
        <w:numPr>
          <w:ilvl w:val="1"/>
          <w:numId w:val="21"/>
        </w:numPr>
        <w:autoSpaceDE w:val="0"/>
        <w:autoSpaceDN w:val="0"/>
        <w:spacing w:after="0" w:line="252" w:lineRule="auto"/>
        <w:rPr>
          <w:rFonts w:ascii="Times New Roman" w:hAnsi="Times New Roman" w:cs="Times New Roman"/>
          <w:color w:val="000000"/>
          <w:sz w:val="20"/>
          <w:szCs w:val="20"/>
        </w:rPr>
      </w:pPr>
      <w:r w:rsidRPr="00A032E1">
        <w:rPr>
          <w:rFonts w:ascii="Times New Roman" w:hAnsi="Times New Roman" w:cs="Times New Roman"/>
          <w:color w:val="000000"/>
          <w:sz w:val="20"/>
          <w:szCs w:val="20"/>
        </w:rPr>
        <w:t>If there are evaluations with assumptions other than the above reference, the detailed assumptions need to be reported</w:t>
      </w:r>
    </w:p>
    <w:p w14:paraId="4497F5A3" w14:textId="77777777" w:rsidR="0044141E" w:rsidRPr="00A032E1" w:rsidRDefault="0044141E" w:rsidP="0044141E">
      <w:pPr>
        <w:numPr>
          <w:ilvl w:val="1"/>
          <w:numId w:val="21"/>
        </w:numPr>
        <w:autoSpaceDE w:val="0"/>
        <w:autoSpaceDN w:val="0"/>
        <w:spacing w:after="0" w:line="252" w:lineRule="auto"/>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Note: the types and the associated capability defined here are not intended to be defined as Rel-17 UE features as is. </w:t>
      </w:r>
    </w:p>
    <w:p w14:paraId="14B74177" w14:textId="77777777" w:rsidR="0044141E" w:rsidRPr="00A032E1" w:rsidRDefault="0044141E" w:rsidP="0044141E">
      <w:pPr>
        <w:autoSpaceDE w:val="0"/>
        <w:autoSpaceDN w:val="0"/>
        <w:rPr>
          <w:rFonts w:ascii="Times New Roman" w:hAnsi="Times New Roman" w:cs="Times New Roman"/>
          <w:sz w:val="20"/>
          <w:szCs w:val="20"/>
        </w:rPr>
      </w:pPr>
    </w:p>
    <w:p w14:paraId="55571E23" w14:textId="77777777" w:rsidR="0044141E" w:rsidRPr="00A032E1" w:rsidRDefault="0044141E" w:rsidP="0044141E">
      <w:pPr>
        <w:autoSpaceDE w:val="0"/>
        <w:autoSpaceDN w:val="0"/>
        <w:rPr>
          <w:rFonts w:ascii="Times New Roman" w:hAnsi="Times New Roman" w:cs="Times New Roman"/>
          <w:b/>
          <w:bCs/>
          <w:sz w:val="20"/>
          <w:szCs w:val="20"/>
        </w:rPr>
      </w:pPr>
      <w:r w:rsidRPr="00A032E1">
        <w:rPr>
          <w:rFonts w:ascii="Times New Roman" w:hAnsi="Times New Roman" w:cs="Times New Roman"/>
          <w:sz w:val="20"/>
          <w:szCs w:val="20"/>
          <w:highlight w:val="green"/>
          <w:lang w:val="en-AU"/>
        </w:rPr>
        <w:t>Agreements</w:t>
      </w:r>
      <w:r w:rsidRPr="00A032E1">
        <w:rPr>
          <w:rFonts w:ascii="Times New Roman" w:hAnsi="Times New Roman" w:cs="Times New Roman"/>
          <w:b/>
          <w:bCs/>
          <w:sz w:val="20"/>
          <w:szCs w:val="20"/>
          <w:lang w:val="en-AU"/>
        </w:rPr>
        <w:t>:</w:t>
      </w:r>
    </w:p>
    <w:p w14:paraId="0A2C0F7E" w14:textId="77777777" w:rsidR="0044141E" w:rsidRPr="00A032E1" w:rsidRDefault="0044141E" w:rsidP="0044141E">
      <w:pPr>
        <w:pStyle w:val="ListParagraph"/>
        <w:numPr>
          <w:ilvl w:val="0"/>
          <w:numId w:val="21"/>
        </w:numPr>
        <w:autoSpaceDE w:val="0"/>
        <w:autoSpaceDN w:val="0"/>
        <w:spacing w:after="0" w:line="252"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Partial sensing based RA is supported as a power saving RA scheme</w:t>
      </w:r>
    </w:p>
    <w:p w14:paraId="575B0207" w14:textId="77777777" w:rsidR="0044141E" w:rsidRPr="00A032E1" w:rsidRDefault="0044141E" w:rsidP="0044141E">
      <w:pPr>
        <w:pStyle w:val="ListParagraph"/>
        <w:numPr>
          <w:ilvl w:val="1"/>
          <w:numId w:val="21"/>
        </w:numPr>
        <w:autoSpaceDE w:val="0"/>
        <w:autoSpaceDN w:val="0"/>
        <w:spacing w:after="0" w:line="252"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details</w:t>
      </w:r>
    </w:p>
    <w:p w14:paraId="5969BBA8" w14:textId="77777777" w:rsidR="0044141E" w:rsidRPr="00A032E1" w:rsidRDefault="0044141E" w:rsidP="0044141E">
      <w:pPr>
        <w:pStyle w:val="ListParagraph"/>
        <w:numPr>
          <w:ilvl w:val="0"/>
          <w:numId w:val="21"/>
        </w:numPr>
        <w:autoSpaceDE w:val="0"/>
        <w:autoSpaceDN w:val="0"/>
        <w:spacing w:after="0" w:line="252"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Random resource selection is supported as a power saving RA scheme</w:t>
      </w:r>
    </w:p>
    <w:p w14:paraId="4850F233" w14:textId="77777777" w:rsidR="0044141E" w:rsidRPr="00A032E1" w:rsidRDefault="0044141E" w:rsidP="0044141E">
      <w:pPr>
        <w:pStyle w:val="ListParagraph"/>
        <w:numPr>
          <w:ilvl w:val="1"/>
          <w:numId w:val="21"/>
        </w:numPr>
        <w:autoSpaceDE w:val="0"/>
        <w:autoSpaceDN w:val="0"/>
        <w:spacing w:after="0" w:line="252"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any changes or enhancement</w:t>
      </w:r>
    </w:p>
    <w:p w14:paraId="64686405" w14:textId="77777777" w:rsidR="0044141E" w:rsidRPr="00A032E1" w:rsidRDefault="0044141E" w:rsidP="0044141E">
      <w:pPr>
        <w:pStyle w:val="ListParagraph"/>
        <w:numPr>
          <w:ilvl w:val="1"/>
          <w:numId w:val="21"/>
        </w:numPr>
        <w:autoSpaceDE w:val="0"/>
        <w:autoSpaceDN w:val="0"/>
        <w:spacing w:after="0" w:line="252"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on conditions to apply random resource selection</w:t>
      </w:r>
    </w:p>
    <w:p w14:paraId="13D1F753" w14:textId="77777777" w:rsidR="0044141E" w:rsidRPr="00A032E1" w:rsidRDefault="0044141E" w:rsidP="0044141E">
      <w:pPr>
        <w:rPr>
          <w:rFonts w:ascii="Times New Roman" w:hAnsi="Times New Roman" w:cs="Times New Roman"/>
          <w:sz w:val="20"/>
          <w:szCs w:val="20"/>
        </w:rPr>
      </w:pPr>
    </w:p>
    <w:p w14:paraId="7909E704" w14:textId="77777777" w:rsidR="0044141E" w:rsidRPr="00A032E1" w:rsidRDefault="0044141E" w:rsidP="0044141E">
      <w:pPr>
        <w:autoSpaceDE w:val="0"/>
        <w:autoSpaceDN w:val="0"/>
        <w:rPr>
          <w:rFonts w:ascii="Times New Roman" w:hAnsi="Times New Roman" w:cs="Times New Roman"/>
          <w:sz w:val="20"/>
          <w:szCs w:val="20"/>
          <w:highlight w:val="green"/>
          <w:lang w:val="en-AU"/>
        </w:rPr>
      </w:pPr>
      <w:r w:rsidRPr="00A032E1">
        <w:rPr>
          <w:rFonts w:ascii="Times New Roman" w:hAnsi="Times New Roman" w:cs="Times New Roman"/>
          <w:sz w:val="20"/>
          <w:szCs w:val="20"/>
          <w:highlight w:val="green"/>
          <w:lang w:val="en-AU"/>
        </w:rPr>
        <w:t>Agreements:</w:t>
      </w:r>
    </w:p>
    <w:p w14:paraId="0BF089AE" w14:textId="77777777" w:rsidR="0044141E" w:rsidRPr="00A032E1" w:rsidRDefault="0044141E" w:rsidP="0044141E">
      <w:pPr>
        <w:pStyle w:val="ListParagraph"/>
        <w:numPr>
          <w:ilvl w:val="0"/>
          <w:numId w:val="21"/>
        </w:numPr>
        <w:autoSpaceDE w:val="0"/>
        <w:autoSpaceDN w:val="0"/>
        <w:spacing w:after="0" w:line="252" w:lineRule="auto"/>
        <w:contextualSpacing w:val="0"/>
        <w:rPr>
          <w:rFonts w:ascii="Times New Roman" w:hAnsi="Times New Roman" w:cs="Times New Roman"/>
          <w:sz w:val="20"/>
          <w:szCs w:val="20"/>
        </w:rPr>
      </w:pPr>
      <w:r w:rsidRPr="00A032E1">
        <w:rPr>
          <w:rFonts w:ascii="Times New Roman" w:hAnsi="Times New Roman" w:cs="Times New Roman"/>
          <w:sz w:val="20"/>
          <w:szCs w:val="20"/>
        </w:rPr>
        <w:t>In R17, a SL Mode 2 Tx resource pool can be (pre-)configured to enable full sensing only, partial sensing only, random resource selection only, or any combination(s) thereof</w:t>
      </w:r>
    </w:p>
    <w:p w14:paraId="25DE8A31" w14:textId="77777777" w:rsidR="0044141E" w:rsidRPr="00A032E1" w:rsidRDefault="0044141E" w:rsidP="0044141E">
      <w:pPr>
        <w:pStyle w:val="ListParagraph"/>
        <w:numPr>
          <w:ilvl w:val="1"/>
          <w:numId w:val="21"/>
        </w:numPr>
        <w:autoSpaceDE w:val="0"/>
        <w:autoSpaceDN w:val="0"/>
        <w:spacing w:after="0" w:line="252" w:lineRule="auto"/>
        <w:contextualSpacing w:val="0"/>
        <w:rPr>
          <w:rFonts w:ascii="Times New Roman" w:hAnsi="Times New Roman" w:cs="Times New Roman"/>
          <w:sz w:val="20"/>
          <w:szCs w:val="20"/>
        </w:rPr>
      </w:pPr>
      <w:r w:rsidRPr="00A032E1">
        <w:rPr>
          <w:rFonts w:ascii="Times New Roman" w:hAnsi="Times New Roman" w:cs="Times New Roman"/>
          <w:sz w:val="20"/>
          <w:szCs w:val="20"/>
        </w:rPr>
        <w:t>FFS details, including usage, potential restrictions, whether/how any enhancement or condition is needed for the coexistence of full sensing and power saving RA scheme(s) in a same resource pool, etc.</w:t>
      </w:r>
    </w:p>
    <w:p w14:paraId="65683332" w14:textId="77777777" w:rsidR="0044141E" w:rsidRPr="00A032E1" w:rsidRDefault="0044141E" w:rsidP="0044141E">
      <w:pPr>
        <w:rPr>
          <w:rFonts w:ascii="Times New Roman" w:hAnsi="Times New Roman" w:cs="Times New Roman"/>
          <w:sz w:val="20"/>
          <w:szCs w:val="20"/>
        </w:rPr>
      </w:pPr>
    </w:p>
    <w:p w14:paraId="6980E43F" w14:textId="77777777" w:rsidR="0044141E" w:rsidRPr="00A032E1" w:rsidRDefault="0044141E" w:rsidP="0044141E">
      <w:pPr>
        <w:rPr>
          <w:rFonts w:ascii="Times New Roman" w:hAnsi="Times New Roman" w:cs="Times New Roman"/>
          <w:sz w:val="20"/>
          <w:szCs w:val="20"/>
          <w:highlight w:val="green"/>
        </w:rPr>
      </w:pPr>
      <w:r w:rsidRPr="00A032E1">
        <w:rPr>
          <w:rFonts w:ascii="Times New Roman" w:hAnsi="Times New Roman" w:cs="Times New Roman"/>
          <w:sz w:val="20"/>
          <w:szCs w:val="20"/>
          <w:highlight w:val="green"/>
        </w:rPr>
        <w:t>Agreements:</w:t>
      </w:r>
    </w:p>
    <w:p w14:paraId="10C131FC" w14:textId="77777777" w:rsidR="0044141E" w:rsidRPr="00A032E1" w:rsidRDefault="0044141E" w:rsidP="0044141E">
      <w:pPr>
        <w:numPr>
          <w:ilvl w:val="0"/>
          <w:numId w:val="22"/>
        </w:numPr>
        <w:autoSpaceDE w:val="0"/>
        <w:autoSpaceDN w:val="0"/>
        <w:spacing w:after="0" w:line="252" w:lineRule="auto"/>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Re-evaluation and pre-emption checking are not supported by UEs that do not perform </w:t>
      </w:r>
      <w:r w:rsidRPr="00A032E1">
        <w:rPr>
          <w:rFonts w:ascii="Times New Roman" w:hAnsi="Times New Roman" w:cs="Times New Roman"/>
          <w:color w:val="FF0000"/>
          <w:sz w:val="20"/>
          <w:szCs w:val="20"/>
        </w:rPr>
        <w:t>any</w:t>
      </w:r>
      <w:r w:rsidRPr="00A032E1">
        <w:rPr>
          <w:rFonts w:ascii="Times New Roman" w:hAnsi="Times New Roman" w:cs="Times New Roman"/>
          <w:color w:val="000000"/>
          <w:sz w:val="20"/>
          <w:szCs w:val="20"/>
        </w:rPr>
        <w:t xml:space="preserve"> sensing</w:t>
      </w:r>
      <w:r w:rsidRPr="00A032E1">
        <w:rPr>
          <w:rFonts w:ascii="Times New Roman" w:hAnsi="Times New Roman" w:cs="Times New Roman"/>
          <w:color w:val="FF0000"/>
          <w:sz w:val="20"/>
          <w:szCs w:val="20"/>
        </w:rPr>
        <w:t xml:space="preserve"> (i.e. PSCCH reception)</w:t>
      </w:r>
    </w:p>
    <w:p w14:paraId="5EA75601" w14:textId="77777777" w:rsidR="0044141E" w:rsidRPr="00A032E1" w:rsidRDefault="0044141E" w:rsidP="0044141E">
      <w:pPr>
        <w:numPr>
          <w:ilvl w:val="0"/>
          <w:numId w:val="22"/>
        </w:numPr>
        <w:autoSpaceDE w:val="0"/>
        <w:autoSpaceDN w:val="0"/>
        <w:spacing w:after="0" w:line="252" w:lineRule="auto"/>
        <w:rPr>
          <w:rFonts w:ascii="Times New Roman" w:eastAsia="SimSun" w:hAnsi="Times New Roman" w:cs="Times New Roman"/>
          <w:color w:val="000000"/>
          <w:sz w:val="20"/>
          <w:szCs w:val="20"/>
        </w:rPr>
      </w:pPr>
      <w:r w:rsidRPr="00A032E1">
        <w:rPr>
          <w:rFonts w:ascii="Times New Roman" w:hAnsi="Times New Roman" w:cs="Times New Roman"/>
          <w:color w:val="000000"/>
          <w:sz w:val="20"/>
          <w:szCs w:val="20"/>
        </w:rPr>
        <w:t>Re-evaluation and pre-emption checking are supported by UEs that perform sensing</w:t>
      </w:r>
    </w:p>
    <w:p w14:paraId="549B4CD0" w14:textId="77777777" w:rsidR="0044141E" w:rsidRPr="00A032E1" w:rsidRDefault="0044141E" w:rsidP="0044141E">
      <w:pPr>
        <w:numPr>
          <w:ilvl w:val="1"/>
          <w:numId w:val="23"/>
        </w:numPr>
        <w:autoSpaceDE w:val="0"/>
        <w:autoSpaceDN w:val="0"/>
        <w:spacing w:after="0" w:line="252" w:lineRule="auto"/>
        <w:rPr>
          <w:rFonts w:ascii="Times New Roman" w:eastAsia="SimSun" w:hAnsi="Times New Roman" w:cs="Times New Roman"/>
          <w:color w:val="000000"/>
          <w:sz w:val="20"/>
          <w:szCs w:val="20"/>
        </w:rPr>
      </w:pPr>
      <w:r w:rsidRPr="00A032E1">
        <w:rPr>
          <w:rFonts w:ascii="Times New Roman" w:hAnsi="Times New Roman" w:cs="Times New Roman"/>
          <w:color w:val="000000"/>
          <w:sz w:val="20"/>
          <w:szCs w:val="20"/>
        </w:rPr>
        <w:t>FFS details and any conditions(s) in which re-evaluation and pre-emption can be performed</w:t>
      </w:r>
    </w:p>
    <w:p w14:paraId="64DEA958" w14:textId="77777777" w:rsidR="0044141E" w:rsidRPr="00A032E1" w:rsidRDefault="0044141E" w:rsidP="0044141E">
      <w:pPr>
        <w:numPr>
          <w:ilvl w:val="0"/>
          <w:numId w:val="24"/>
        </w:numPr>
        <w:autoSpaceDE w:val="0"/>
        <w:autoSpaceDN w:val="0"/>
        <w:spacing w:after="0" w:line="252" w:lineRule="auto"/>
        <w:rPr>
          <w:rFonts w:ascii="Times New Roman" w:eastAsia="SimSun" w:hAnsi="Times New Roman" w:cs="Times New Roman"/>
          <w:color w:val="000000"/>
          <w:sz w:val="20"/>
          <w:szCs w:val="20"/>
        </w:rPr>
      </w:pPr>
      <w:r w:rsidRPr="00A032E1">
        <w:rPr>
          <w:rFonts w:ascii="Times New Roman" w:hAnsi="Times New Roman" w:cs="Times New Roman"/>
          <w:color w:val="000000"/>
          <w:sz w:val="20"/>
          <w:szCs w:val="20"/>
        </w:rPr>
        <w:t xml:space="preserve">FFS whether/how re-evaluation and pre-emption can be supported by UEs performing random resource selection </w:t>
      </w:r>
      <w:r w:rsidRPr="00A032E1">
        <w:rPr>
          <w:rFonts w:ascii="Times New Roman" w:hAnsi="Times New Roman" w:cs="Times New Roman"/>
          <w:color w:val="51A7F9"/>
          <w:sz w:val="20"/>
          <w:szCs w:val="20"/>
        </w:rPr>
        <w:t>that do perform sensing</w:t>
      </w:r>
    </w:p>
    <w:p w14:paraId="4D137061" w14:textId="77777777" w:rsidR="0044141E" w:rsidRPr="00A032E1" w:rsidRDefault="0044141E" w:rsidP="0044141E">
      <w:pPr>
        <w:numPr>
          <w:ilvl w:val="0"/>
          <w:numId w:val="23"/>
        </w:numPr>
        <w:autoSpaceDE w:val="0"/>
        <w:autoSpaceDN w:val="0"/>
        <w:spacing w:after="0" w:line="252" w:lineRule="auto"/>
        <w:rPr>
          <w:rFonts w:ascii="Times New Roman" w:hAnsi="Times New Roman" w:cs="Times New Roman"/>
          <w:color w:val="000000"/>
          <w:sz w:val="20"/>
          <w:szCs w:val="20"/>
        </w:rPr>
      </w:pPr>
      <w:r w:rsidRPr="00A032E1">
        <w:rPr>
          <w:rFonts w:ascii="Times New Roman" w:hAnsi="Times New Roman" w:cs="Times New Roman"/>
          <w:color w:val="70AD47"/>
          <w:sz w:val="20"/>
          <w:szCs w:val="20"/>
        </w:rPr>
        <w:t>Note: details about sensing in this context, including when it is performed, are not decided yet.</w:t>
      </w:r>
    </w:p>
    <w:p w14:paraId="7DCB2A27" w14:textId="77777777" w:rsidR="0044141E" w:rsidRPr="00A032E1" w:rsidRDefault="0044141E" w:rsidP="0044141E">
      <w:pPr>
        <w:rPr>
          <w:rFonts w:ascii="Times New Roman" w:hAnsi="Times New Roman" w:cs="Times New Roman"/>
          <w:sz w:val="20"/>
          <w:szCs w:val="20"/>
          <w:u w:val="single"/>
        </w:rPr>
      </w:pPr>
    </w:p>
    <w:p w14:paraId="761D101A" w14:textId="77777777" w:rsidR="0044141E" w:rsidRPr="00A032E1" w:rsidRDefault="0044141E" w:rsidP="0044141E">
      <w:pPr>
        <w:rPr>
          <w:rFonts w:ascii="Times New Roman" w:hAnsi="Times New Roman" w:cs="Times New Roman"/>
          <w:sz w:val="20"/>
          <w:szCs w:val="20"/>
          <w:highlight w:val="green"/>
        </w:rPr>
      </w:pPr>
      <w:r w:rsidRPr="00A032E1">
        <w:rPr>
          <w:rFonts w:ascii="Times New Roman" w:hAnsi="Times New Roman" w:cs="Times New Roman"/>
          <w:sz w:val="20"/>
          <w:szCs w:val="20"/>
          <w:highlight w:val="green"/>
        </w:rPr>
        <w:t>Agreements:</w:t>
      </w:r>
    </w:p>
    <w:p w14:paraId="53FFB20D" w14:textId="77777777" w:rsidR="0044141E" w:rsidRPr="004960E1" w:rsidRDefault="0044141E" w:rsidP="0044141E">
      <w:pPr>
        <w:pStyle w:val="xxmsolistparagraph"/>
        <w:numPr>
          <w:ilvl w:val="0"/>
          <w:numId w:val="25"/>
        </w:numPr>
        <w:autoSpaceDE w:val="0"/>
        <w:autoSpaceDN w:val="0"/>
        <w:spacing w:before="0" w:beforeAutospacing="0" w:after="0" w:afterAutospacing="0" w:line="252" w:lineRule="auto"/>
        <w:rPr>
          <w:rFonts w:ascii="Times New Roman" w:eastAsia="Times New Roman" w:hAnsi="Times New Roman" w:cs="Times New Roman"/>
          <w:color w:val="000000"/>
          <w:sz w:val="20"/>
          <w:szCs w:val="20"/>
          <w:lang w:val="en-AU"/>
        </w:rPr>
      </w:pPr>
      <w:r w:rsidRPr="004960E1">
        <w:rPr>
          <w:rFonts w:ascii="Times New Roman" w:eastAsia="Times New Roman" w:hAnsi="Times New Roman" w:cs="Times New Roman"/>
          <w:color w:val="000000"/>
          <w:sz w:val="20"/>
          <w:szCs w:val="20"/>
          <w:lang w:val="en-AU"/>
        </w:rPr>
        <w:t>Further study congestion control based on CBR and CR for power saving RA schemes</w:t>
      </w:r>
    </w:p>
    <w:p w14:paraId="135E7943" w14:textId="77777777" w:rsidR="0044141E" w:rsidRPr="004960E1" w:rsidRDefault="0044141E" w:rsidP="0044141E">
      <w:pPr>
        <w:pStyle w:val="xxmsolistparagraph"/>
        <w:numPr>
          <w:ilvl w:val="1"/>
          <w:numId w:val="25"/>
        </w:numPr>
        <w:autoSpaceDE w:val="0"/>
        <w:autoSpaceDN w:val="0"/>
        <w:spacing w:before="0" w:beforeAutospacing="0" w:after="0" w:afterAutospacing="0" w:line="252" w:lineRule="auto"/>
        <w:rPr>
          <w:rFonts w:ascii="Times New Roman" w:eastAsia="Times New Roman" w:hAnsi="Times New Roman" w:cs="Times New Roman"/>
          <w:color w:val="000000"/>
          <w:sz w:val="20"/>
          <w:szCs w:val="20"/>
          <w:lang w:val="en-AU"/>
        </w:rPr>
      </w:pPr>
      <w:r w:rsidRPr="004960E1">
        <w:rPr>
          <w:rFonts w:ascii="Times New Roman" w:eastAsia="Times New Roman" w:hAnsi="Times New Roman" w:cs="Times New Roman"/>
          <w:color w:val="000000"/>
          <w:sz w:val="20"/>
          <w:szCs w:val="20"/>
          <w:lang w:val="en-AU"/>
        </w:rPr>
        <w:t xml:space="preserve">Identify necessary changes from R16 CBR/CR (if any), including transmission resource selection and transmission parameters that can be adjusted and </w:t>
      </w:r>
      <w:r w:rsidRPr="004960E1">
        <w:rPr>
          <w:rFonts w:ascii="Times New Roman" w:eastAsia="Times New Roman" w:hAnsi="Times New Roman" w:cs="Times New Roman"/>
          <w:color w:val="FF0000"/>
          <w:sz w:val="20"/>
          <w:szCs w:val="20"/>
          <w:lang w:val="en-AU"/>
        </w:rPr>
        <w:t xml:space="preserve">applicable </w:t>
      </w:r>
      <w:r w:rsidRPr="004960E1">
        <w:rPr>
          <w:rFonts w:ascii="Times New Roman" w:eastAsia="Times New Roman" w:hAnsi="Times New Roman" w:cs="Times New Roman"/>
          <w:color w:val="000000"/>
          <w:sz w:val="20"/>
          <w:szCs w:val="20"/>
          <w:lang w:val="en-AU"/>
        </w:rPr>
        <w:t>to power savings RA schemes</w:t>
      </w:r>
    </w:p>
    <w:p w14:paraId="2A5EBF55" w14:textId="77777777" w:rsidR="0044141E" w:rsidRPr="004960E1" w:rsidRDefault="0044141E" w:rsidP="0044141E">
      <w:pPr>
        <w:pStyle w:val="xxmsolistparagraph"/>
        <w:numPr>
          <w:ilvl w:val="1"/>
          <w:numId w:val="25"/>
        </w:numPr>
        <w:autoSpaceDE w:val="0"/>
        <w:autoSpaceDN w:val="0"/>
        <w:spacing w:before="0" w:beforeAutospacing="0" w:after="0" w:afterAutospacing="0" w:line="252" w:lineRule="auto"/>
        <w:rPr>
          <w:rFonts w:ascii="Times New Roman" w:eastAsia="Times New Roman" w:hAnsi="Times New Roman" w:cs="Times New Roman"/>
          <w:color w:val="000000"/>
          <w:sz w:val="20"/>
          <w:szCs w:val="20"/>
          <w:lang w:val="en-AU"/>
        </w:rPr>
      </w:pPr>
      <w:r w:rsidRPr="004960E1">
        <w:rPr>
          <w:rFonts w:ascii="Times New Roman" w:eastAsia="Times New Roman" w:hAnsi="Times New Roman" w:cs="Times New Roman"/>
          <w:color w:val="000000"/>
          <w:sz w:val="20"/>
          <w:szCs w:val="20"/>
        </w:rPr>
        <w:t>Note: this is not intended to require all UEs to perform sensing for the purpose of CBR measurement</w:t>
      </w:r>
    </w:p>
    <w:p w14:paraId="422D59A8" w14:textId="77777777" w:rsidR="0093727C" w:rsidRPr="00A032E1" w:rsidRDefault="0093727C" w:rsidP="0093727C">
      <w:pPr>
        <w:rPr>
          <w:rFonts w:ascii="Times New Roman" w:hAnsi="Times New Roman" w:cs="Times New Roman"/>
          <w:sz w:val="20"/>
          <w:szCs w:val="20"/>
        </w:rPr>
      </w:pPr>
    </w:p>
    <w:p w14:paraId="7357245D" w14:textId="711AF201" w:rsidR="0093727C" w:rsidRPr="00A032E1" w:rsidRDefault="0093727C" w:rsidP="0093727C">
      <w:pPr>
        <w:rPr>
          <w:rFonts w:ascii="Times New Roman" w:hAnsi="Times New Roman" w:cs="Times New Roman"/>
        </w:rPr>
      </w:pPr>
    </w:p>
    <w:p w14:paraId="31C2F1B2" w14:textId="0B607060" w:rsidR="0093727C" w:rsidRPr="00A032E1" w:rsidRDefault="00D36F10" w:rsidP="00A032E1">
      <w:pPr>
        <w:pStyle w:val="Heading2"/>
        <w:numPr>
          <w:ilvl w:val="0"/>
          <w:numId w:val="0"/>
        </w:numPr>
        <w:ind w:left="357" w:hanging="357"/>
        <w:rPr>
          <w:rFonts w:ascii="Times New Roman" w:hAnsi="Times New Roman"/>
        </w:rPr>
      </w:pPr>
      <w:r w:rsidRPr="00A032E1">
        <w:rPr>
          <w:rFonts w:ascii="Times New Roman" w:hAnsi="Times New Roman"/>
        </w:rPr>
        <w:t>RAN1 #104e</w:t>
      </w:r>
    </w:p>
    <w:p w14:paraId="6DFE0B57" w14:textId="77777777" w:rsidR="00D36F10" w:rsidRPr="00A032E1" w:rsidRDefault="00D36F10" w:rsidP="00D36F10">
      <w:pPr>
        <w:autoSpaceDE w:val="0"/>
        <w:autoSpaceDN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highlight w:val="green"/>
        </w:rPr>
        <w:t>Agreements</w:t>
      </w:r>
      <w:r w:rsidRPr="00A032E1">
        <w:rPr>
          <w:rFonts w:ascii="Times New Roman" w:hAnsi="Times New Roman" w:cs="Times New Roman"/>
          <w:b/>
          <w:bCs/>
          <w:color w:val="000000"/>
          <w:sz w:val="20"/>
          <w:szCs w:val="20"/>
        </w:rPr>
        <w:t>:</w:t>
      </w:r>
    </w:p>
    <w:p w14:paraId="4605FD92" w14:textId="77777777" w:rsidR="00D36F10" w:rsidRPr="00A032E1" w:rsidRDefault="00D36F10" w:rsidP="00D36F10">
      <w:pPr>
        <w:pStyle w:val="ListParagraph"/>
        <w:numPr>
          <w:ilvl w:val="0"/>
          <w:numId w:val="13"/>
        </w:numPr>
        <w:autoSpaceDE w:val="0"/>
        <w:autoSpaceDN w:val="0"/>
        <w:spacing w:after="0" w:line="240" w:lineRule="auto"/>
        <w:contextualSpacing w:val="0"/>
        <w:rPr>
          <w:rFonts w:ascii="Times New Roman" w:hAnsi="Times New Roman" w:cs="Times New Roman"/>
          <w:sz w:val="20"/>
          <w:szCs w:val="20"/>
        </w:rPr>
      </w:pPr>
      <w:r w:rsidRPr="00A032E1">
        <w:rPr>
          <w:rFonts w:ascii="Times New Roman" w:hAnsi="Times New Roman" w:cs="Times New Roman"/>
          <w:sz w:val="20"/>
          <w:szCs w:val="20"/>
        </w:rPr>
        <w:t>Random resource selection is applicable to both periodic and aperiodic transmissions</w:t>
      </w:r>
    </w:p>
    <w:p w14:paraId="6EDD9258" w14:textId="77777777" w:rsidR="00D36F10" w:rsidRPr="00A032E1" w:rsidRDefault="00D36F10" w:rsidP="00D36F10">
      <w:pPr>
        <w:pStyle w:val="ListParagraph"/>
        <w:numPr>
          <w:ilvl w:val="1"/>
          <w:numId w:val="13"/>
        </w:numPr>
        <w:autoSpaceDE w:val="0"/>
        <w:autoSpaceDN w:val="0"/>
        <w:spacing w:after="0" w:line="240" w:lineRule="auto"/>
        <w:contextualSpacing w:val="0"/>
        <w:rPr>
          <w:rFonts w:ascii="Times New Roman" w:hAnsi="Times New Roman" w:cs="Times New Roman"/>
          <w:sz w:val="20"/>
          <w:szCs w:val="20"/>
        </w:rPr>
      </w:pPr>
      <w:r w:rsidRPr="00A032E1">
        <w:rPr>
          <w:rFonts w:ascii="Times New Roman" w:hAnsi="Times New Roman" w:cs="Times New Roman"/>
          <w:sz w:val="20"/>
          <w:szCs w:val="20"/>
        </w:rPr>
        <w:t>FFS conditions for random resource selection</w:t>
      </w:r>
    </w:p>
    <w:p w14:paraId="61598B1E" w14:textId="77777777" w:rsidR="00D36F10" w:rsidRPr="00A032E1" w:rsidRDefault="00D36F10" w:rsidP="00D36F10">
      <w:pPr>
        <w:rPr>
          <w:rFonts w:ascii="Times New Roman" w:hAnsi="Times New Roman" w:cs="Times New Roman"/>
          <w:sz w:val="20"/>
          <w:szCs w:val="20"/>
        </w:rPr>
      </w:pPr>
    </w:p>
    <w:p w14:paraId="433AE78C" w14:textId="77777777" w:rsidR="00D36F10" w:rsidRPr="00A032E1" w:rsidRDefault="00D36F10" w:rsidP="00D36F10">
      <w:pPr>
        <w:autoSpaceDE w:val="0"/>
        <w:autoSpaceDN w:val="0"/>
        <w:rPr>
          <w:rFonts w:ascii="Times New Roman" w:hAnsi="Times New Roman" w:cs="Times New Roman"/>
          <w:b/>
          <w:bCs/>
          <w:color w:val="000000"/>
          <w:sz w:val="20"/>
          <w:szCs w:val="20"/>
          <w:u w:val="single"/>
        </w:rPr>
      </w:pPr>
      <w:r w:rsidRPr="00A032E1">
        <w:rPr>
          <w:rFonts w:ascii="Times New Roman" w:hAnsi="Times New Roman" w:cs="Times New Roman"/>
          <w:b/>
          <w:bCs/>
          <w:color w:val="000000"/>
          <w:sz w:val="20"/>
          <w:szCs w:val="20"/>
          <w:u w:val="single"/>
        </w:rPr>
        <w:t>Conclusion:</w:t>
      </w:r>
    </w:p>
    <w:p w14:paraId="45D1C40B" w14:textId="77777777" w:rsidR="00D36F10" w:rsidRPr="00A032E1" w:rsidRDefault="00D36F10" w:rsidP="00D36F10">
      <w:pPr>
        <w:pStyle w:val="ListParagraph"/>
        <w:numPr>
          <w:ilvl w:val="0"/>
          <w:numId w:val="26"/>
        </w:numPr>
        <w:autoSpaceDE w:val="0"/>
        <w:autoSpaceDN w:val="0"/>
        <w:spacing w:after="0" w:line="256" w:lineRule="auto"/>
        <w:contextualSpacing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rPr>
        <w:t>PSFCH reception is not included for Type A UE</w:t>
      </w:r>
    </w:p>
    <w:p w14:paraId="1B5AC033" w14:textId="77777777" w:rsidR="00D36F10" w:rsidRPr="00A032E1" w:rsidRDefault="00D36F10" w:rsidP="00D36F10">
      <w:pPr>
        <w:pStyle w:val="ListParagraph"/>
        <w:numPr>
          <w:ilvl w:val="0"/>
          <w:numId w:val="26"/>
        </w:numPr>
        <w:autoSpaceDE w:val="0"/>
        <w:autoSpaceDN w:val="0"/>
        <w:spacing w:after="0" w:line="256" w:lineRule="auto"/>
        <w:contextualSpacing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rPr>
        <w:t>S-SSB reception is not included for Type A UE</w:t>
      </w:r>
    </w:p>
    <w:p w14:paraId="038C3514" w14:textId="77777777" w:rsidR="00D36F10" w:rsidRPr="00A032E1" w:rsidRDefault="00D36F10" w:rsidP="00D36F10">
      <w:pPr>
        <w:pStyle w:val="ListParagraph"/>
        <w:numPr>
          <w:ilvl w:val="0"/>
          <w:numId w:val="26"/>
        </w:numPr>
        <w:autoSpaceDE w:val="0"/>
        <w:autoSpaceDN w:val="0"/>
        <w:spacing w:after="0" w:line="256" w:lineRule="auto"/>
        <w:contextualSpacing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rPr>
        <w:t>SL reception Type B is additionally added</w:t>
      </w:r>
    </w:p>
    <w:p w14:paraId="34DCFDDC" w14:textId="77777777" w:rsidR="00D36F10" w:rsidRPr="00A032E1" w:rsidRDefault="00D36F10" w:rsidP="00D36F10">
      <w:pPr>
        <w:pStyle w:val="ListParagraph"/>
        <w:numPr>
          <w:ilvl w:val="1"/>
          <w:numId w:val="26"/>
        </w:numPr>
        <w:autoSpaceDE w:val="0"/>
        <w:autoSpaceDN w:val="0"/>
        <w:spacing w:after="0" w:line="256" w:lineRule="auto"/>
        <w:contextualSpacing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rPr>
        <w:t>Type B: Same as Type A with an exception of performing PSFCH and S-SSB reception</w:t>
      </w:r>
    </w:p>
    <w:p w14:paraId="1D03A03D" w14:textId="77777777" w:rsidR="00D36F10" w:rsidRPr="00A032E1" w:rsidRDefault="00D36F10" w:rsidP="00D36F10">
      <w:pPr>
        <w:pStyle w:val="ListParagraph"/>
        <w:numPr>
          <w:ilvl w:val="0"/>
          <w:numId w:val="26"/>
        </w:numPr>
        <w:autoSpaceDE w:val="0"/>
        <w:autoSpaceDN w:val="0"/>
        <w:spacing w:after="0" w:line="256" w:lineRule="auto"/>
        <w:contextualSpacing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rPr>
        <w:t>Note: the same conditions as in RAN1#103-e regarding the context of the discussion of Type A and Type D still apply (also applicable to type B)</w:t>
      </w:r>
    </w:p>
    <w:p w14:paraId="2F270A4B" w14:textId="77777777" w:rsidR="00D36F10" w:rsidRPr="00A032E1" w:rsidRDefault="00D36F10" w:rsidP="00D36F10">
      <w:pPr>
        <w:rPr>
          <w:rFonts w:ascii="Times New Roman" w:hAnsi="Times New Roman" w:cs="Times New Roman"/>
          <w:sz w:val="20"/>
          <w:szCs w:val="20"/>
        </w:rPr>
      </w:pPr>
    </w:p>
    <w:p w14:paraId="07C2B9B0" w14:textId="77777777" w:rsidR="00D36F10" w:rsidRPr="00A032E1" w:rsidRDefault="00D36F10" w:rsidP="00D36F10">
      <w:pPr>
        <w:rPr>
          <w:rFonts w:ascii="Times New Roman" w:hAnsi="Times New Roman" w:cs="Times New Roman"/>
          <w:sz w:val="20"/>
          <w:szCs w:val="20"/>
        </w:rPr>
      </w:pPr>
    </w:p>
    <w:p w14:paraId="545A51A1" w14:textId="77777777" w:rsidR="00D36F10" w:rsidRPr="00A032E1" w:rsidRDefault="00D36F10" w:rsidP="00D36F10">
      <w:pPr>
        <w:autoSpaceDE w:val="0"/>
        <w:autoSpaceDN w:val="0"/>
        <w:rPr>
          <w:rFonts w:ascii="Times New Roman" w:hAnsi="Times New Roman" w:cs="Times New Roman"/>
          <w:sz w:val="20"/>
          <w:szCs w:val="20"/>
        </w:rPr>
      </w:pPr>
      <w:r w:rsidRPr="00A032E1">
        <w:rPr>
          <w:rFonts w:ascii="Times New Roman" w:hAnsi="Times New Roman" w:cs="Times New Roman"/>
          <w:color w:val="000000"/>
          <w:sz w:val="20"/>
          <w:szCs w:val="20"/>
          <w:highlight w:val="green"/>
        </w:rPr>
        <w:t>Agreements</w:t>
      </w:r>
      <w:r w:rsidRPr="00A032E1">
        <w:rPr>
          <w:rFonts w:ascii="Times New Roman" w:hAnsi="Times New Roman" w:cs="Times New Roman"/>
          <w:b/>
          <w:bCs/>
          <w:color w:val="000000"/>
          <w:sz w:val="20"/>
          <w:szCs w:val="20"/>
        </w:rPr>
        <w:t>:</w:t>
      </w:r>
      <w:r w:rsidRPr="00A032E1">
        <w:rPr>
          <w:rFonts w:ascii="Times New Roman" w:hAnsi="Times New Roman" w:cs="Times New Roman"/>
          <w:color w:val="000000"/>
          <w:sz w:val="20"/>
          <w:szCs w:val="20"/>
        </w:rPr>
        <w:t xml:space="preserve"> </w:t>
      </w:r>
      <w:r w:rsidRPr="00A032E1">
        <w:rPr>
          <w:rFonts w:ascii="Times New Roman" w:hAnsi="Times New Roman" w:cs="Times New Roman"/>
          <w:sz w:val="20"/>
          <w:szCs w:val="20"/>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27FA6C46" w14:textId="77777777" w:rsidR="00D36F10" w:rsidRPr="00A032E1" w:rsidRDefault="00D36F10" w:rsidP="00D36F10">
      <w:pPr>
        <w:pStyle w:val="ListParagraph"/>
        <w:numPr>
          <w:ilvl w:val="0"/>
          <w:numId w:val="26"/>
        </w:numPr>
        <w:autoSpaceDE w:val="0"/>
        <w:autoSpaceDN w:val="0"/>
        <w:spacing w:after="0"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FFS condition(s) and timing(s) for which periodic-based partial sensing is performed by UE</w:t>
      </w:r>
    </w:p>
    <w:p w14:paraId="4D188AA7" w14:textId="77777777" w:rsidR="00D36F10" w:rsidRPr="00A032E1" w:rsidRDefault="00D36F10" w:rsidP="00D36F10">
      <w:pPr>
        <w:pStyle w:val="ListParagraph"/>
        <w:numPr>
          <w:ilvl w:val="0"/>
          <w:numId w:val="26"/>
        </w:numPr>
        <w:autoSpaceDE w:val="0"/>
        <w:autoSpaceDN w:val="0"/>
        <w:spacing w:after="0"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The resource selection window is [n+T1, n+T2]</w:t>
      </w:r>
    </w:p>
    <w:p w14:paraId="418BFE9C" w14:textId="77777777" w:rsidR="00D36F10" w:rsidRPr="00A032E1" w:rsidRDefault="00D36F10" w:rsidP="00D36F10">
      <w:pPr>
        <w:pStyle w:val="ListParagraph"/>
        <w:numPr>
          <w:ilvl w:val="1"/>
          <w:numId w:val="26"/>
        </w:numPr>
        <w:autoSpaceDE w:val="0"/>
        <w:autoSpaceDN w:val="0"/>
        <w:spacing w:after="0"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As a baseline, T1 and T2 are defined in the same way as in R16 NR-V2X according to step 1 [TS 38.214 Sec. 8.1.4]</w:t>
      </w:r>
    </w:p>
    <w:p w14:paraId="32B38DA0" w14:textId="77777777" w:rsidR="00D36F10" w:rsidRPr="00A032E1" w:rsidRDefault="00D36F10" w:rsidP="00D36F10">
      <w:pPr>
        <w:pStyle w:val="ListParagraph"/>
        <w:numPr>
          <w:ilvl w:val="1"/>
          <w:numId w:val="26"/>
        </w:numPr>
        <w:autoSpaceDE w:val="0"/>
        <w:autoSpaceDN w:val="0"/>
        <w:spacing w:after="0"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 xml:space="preserve">Further discuss whether or not to introduce a threshold to re-define T1 and T2 such that </w:t>
      </w:r>
    </w:p>
    <w:p w14:paraId="2D4CFCA2" w14:textId="77777777" w:rsidR="00D36F10" w:rsidRPr="00A032E1" w:rsidRDefault="00D36F10" w:rsidP="00D36F10">
      <w:pPr>
        <w:pStyle w:val="ListParagraph"/>
        <w:numPr>
          <w:ilvl w:val="2"/>
          <w:numId w:val="26"/>
        </w:numPr>
        <w:autoSpaceDE w:val="0"/>
        <w:autoSpaceDN w:val="0"/>
        <w:spacing w:after="0" w:line="256" w:lineRule="auto"/>
        <w:contextualSpacing w:val="0"/>
        <w:rPr>
          <w:rFonts w:ascii="Times New Roman" w:hAnsi="Times New Roman" w:cs="Times New Roman"/>
          <w:iCs/>
          <w:sz w:val="20"/>
          <w:szCs w:val="20"/>
        </w:rPr>
      </w:pPr>
      <w:r w:rsidRPr="00A032E1">
        <w:rPr>
          <w:rFonts w:ascii="Times New Roman" w:hAnsi="Times New Roman" w:cs="Times New Roman"/>
          <w:iCs/>
          <w:sz w:val="20"/>
          <w:szCs w:val="20"/>
        </w:rPr>
        <w:t>T1</w:t>
      </w:r>
      <w:r w:rsidRPr="00A032E1">
        <w:rPr>
          <w:rFonts w:ascii="Times New Roman" w:hAnsi="Times New Roman" w:cs="Times New Roman"/>
          <w:i/>
          <w:sz w:val="20"/>
          <w:szCs w:val="20"/>
        </w:rPr>
        <w:t xml:space="preserve"> </w:t>
      </w:r>
      <w:r w:rsidRPr="00A032E1">
        <w:rPr>
          <w:rFonts w:ascii="Times New Roman" w:hAnsi="Times New Roman" w:cs="Times New Roman" w:hint="eastAsia"/>
          <w:iCs/>
          <w:sz w:val="20"/>
          <w:szCs w:val="20"/>
        </w:rPr>
        <w:t>≥</w:t>
      </w:r>
      <w:r w:rsidRPr="00A032E1">
        <w:rPr>
          <w:rFonts w:ascii="Times New Roman" w:hAnsi="Times New Roman" w:cs="Times New Roman"/>
          <w:iCs/>
          <w:sz w:val="20"/>
          <w:szCs w:val="20"/>
        </w:rPr>
        <w:t xml:space="preserve"> 0 (subject to processing time constraint T</w:t>
      </w:r>
      <w:r w:rsidRPr="00A032E1">
        <w:rPr>
          <w:rFonts w:ascii="Times New Roman" w:hAnsi="Times New Roman" w:cs="Times New Roman"/>
          <w:iCs/>
          <w:sz w:val="20"/>
          <w:szCs w:val="20"/>
          <w:vertAlign w:val="subscript"/>
        </w:rPr>
        <w:t>proc, 1</w:t>
      </w:r>
      <w:r w:rsidRPr="00A032E1">
        <w:rPr>
          <w:rFonts w:ascii="Times New Roman" w:hAnsi="Times New Roman" w:cs="Times New Roman"/>
          <w:iCs/>
          <w:sz w:val="20"/>
          <w:szCs w:val="20"/>
        </w:rPr>
        <w:t xml:space="preserve">), and T2 </w:t>
      </w:r>
      <w:r w:rsidRPr="00A032E1">
        <w:rPr>
          <w:rFonts w:ascii="Times New Roman" w:hAnsi="Times New Roman" w:cs="Times New Roman" w:hint="eastAsia"/>
          <w:iCs/>
          <w:sz w:val="20"/>
          <w:szCs w:val="20"/>
        </w:rPr>
        <w:t>≤</w:t>
      </w:r>
      <w:r w:rsidRPr="00A032E1">
        <w:rPr>
          <w:rFonts w:ascii="Times New Roman" w:hAnsi="Times New Roman" w:cs="Times New Roman"/>
          <w:iCs/>
          <w:sz w:val="20"/>
          <w:szCs w:val="20"/>
        </w:rPr>
        <w:t xml:space="preserve"> remaining PDB</w:t>
      </w:r>
    </w:p>
    <w:p w14:paraId="7D848D98" w14:textId="77777777" w:rsidR="00D36F10" w:rsidRPr="00A032E1" w:rsidRDefault="00D36F10" w:rsidP="00D36F10">
      <w:pPr>
        <w:pStyle w:val="ListParagraph"/>
        <w:numPr>
          <w:ilvl w:val="2"/>
          <w:numId w:val="26"/>
        </w:numPr>
        <w:autoSpaceDE w:val="0"/>
        <w:autoSpaceDN w:val="0"/>
        <w:spacing w:after="0"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 xml:space="preserve">T2-T1 </w:t>
      </w:r>
      <w:r w:rsidRPr="00A032E1">
        <w:rPr>
          <w:rFonts w:ascii="Times New Roman" w:hAnsi="Times New Roman" w:cs="Times New Roman" w:hint="eastAsia"/>
          <w:i/>
          <w:sz w:val="20"/>
          <w:szCs w:val="20"/>
        </w:rPr>
        <w:t>≤</w:t>
      </w:r>
      <w:r w:rsidRPr="00A032E1">
        <w:rPr>
          <w:rFonts w:ascii="Times New Roman" w:hAnsi="Times New Roman" w:cs="Times New Roman"/>
          <w:sz w:val="20"/>
          <w:szCs w:val="20"/>
        </w:rPr>
        <w:t xml:space="preserve"> (pre-)configured threshold</w:t>
      </w:r>
    </w:p>
    <w:p w14:paraId="6138E9A4" w14:textId="77777777" w:rsidR="00D36F10" w:rsidRPr="00A032E1" w:rsidRDefault="00D36F10" w:rsidP="00D36F10">
      <w:pPr>
        <w:pStyle w:val="ListParagraph"/>
        <w:numPr>
          <w:ilvl w:val="0"/>
          <w:numId w:val="26"/>
        </w:numPr>
        <w:autoSpaceDE w:val="0"/>
        <w:autoSpaceDN w:val="0"/>
        <w:spacing w:after="0"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A minimum value for Y is (pre-)configured from a range of values, FFS details</w:t>
      </w:r>
    </w:p>
    <w:p w14:paraId="5F68284B" w14:textId="77777777" w:rsidR="00D36F10" w:rsidRPr="00A032E1" w:rsidRDefault="00D36F10" w:rsidP="00D36F10">
      <w:pPr>
        <w:pStyle w:val="ListParagraph"/>
        <w:numPr>
          <w:ilvl w:val="0"/>
          <w:numId w:val="26"/>
        </w:numPr>
        <w:autoSpaceDE w:val="0"/>
        <w:autoSpaceDN w:val="0"/>
        <w:spacing w:after="0"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FFS any restriction to determine Y candidate slots (including its relationship with SL-DRX)</w:t>
      </w:r>
    </w:p>
    <w:p w14:paraId="39DEBEC8" w14:textId="77777777" w:rsidR="00D36F10" w:rsidRPr="00A032E1" w:rsidRDefault="00D36F10" w:rsidP="00D36F10">
      <w:pPr>
        <w:pStyle w:val="ListParagraph"/>
        <w:numPr>
          <w:ilvl w:val="0"/>
          <w:numId w:val="26"/>
        </w:numPr>
        <w:autoSpaceDE w:val="0"/>
        <w:autoSpaceDN w:val="0"/>
        <w:spacing w:after="0"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FFS whether the resource selection window [n+T1, n+T2] should be confined within a set of periodic set of resources and its relationship with SL-DRX</w:t>
      </w:r>
    </w:p>
    <w:p w14:paraId="3149C9F6" w14:textId="77777777" w:rsidR="00D36F10" w:rsidRPr="00A032E1" w:rsidRDefault="00D36F10" w:rsidP="00D36F10">
      <w:pPr>
        <w:pStyle w:val="ListParagraph"/>
        <w:numPr>
          <w:ilvl w:val="0"/>
          <w:numId w:val="26"/>
        </w:numPr>
        <w:autoSpaceDE w:val="0"/>
        <w:autoSpaceDN w:val="0"/>
        <w:spacing w:after="0"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Note: The terminology “periodic-based partial sensing” is based on the “partial sensing” used in LTE-V and it is intended to be used for the design and discussion of partial sensing in Rel-17.</w:t>
      </w:r>
    </w:p>
    <w:p w14:paraId="76D5AAE5" w14:textId="77777777" w:rsidR="00D36F10" w:rsidRPr="00A032E1" w:rsidRDefault="00D36F10" w:rsidP="00D36F10">
      <w:pPr>
        <w:autoSpaceDE w:val="0"/>
        <w:autoSpaceDN w:val="0"/>
        <w:rPr>
          <w:rFonts w:ascii="Times New Roman" w:hAnsi="Times New Roman" w:cs="Times New Roman"/>
          <w:color w:val="000000"/>
          <w:sz w:val="20"/>
          <w:szCs w:val="20"/>
        </w:rPr>
      </w:pPr>
    </w:p>
    <w:p w14:paraId="7E0A0CCC" w14:textId="7CE2E3FE" w:rsidR="00D36F10" w:rsidRPr="00A032E1" w:rsidRDefault="00D36F10" w:rsidP="00D36F10">
      <w:pPr>
        <w:autoSpaceDE w:val="0"/>
        <w:autoSpaceDN w:val="0"/>
        <w:rPr>
          <w:rFonts w:ascii="Times New Roman" w:hAnsi="Times New Roman" w:cs="Times New Roman"/>
          <w:sz w:val="20"/>
          <w:szCs w:val="20"/>
        </w:rPr>
      </w:pPr>
      <w:r w:rsidRPr="00A032E1">
        <w:rPr>
          <w:rFonts w:ascii="Times New Roman" w:hAnsi="Times New Roman" w:cs="Times New Roman"/>
          <w:color w:val="000000" w:themeColor="text1"/>
          <w:sz w:val="20"/>
          <w:szCs w:val="20"/>
          <w:highlight w:val="green"/>
        </w:rPr>
        <w:t>Agreements</w:t>
      </w:r>
      <w:r w:rsidRPr="00A032E1">
        <w:rPr>
          <w:rFonts w:ascii="Times New Roman" w:hAnsi="Times New Roman" w:cs="Times New Roman"/>
          <w:b/>
          <w:bCs/>
          <w:color w:val="000000" w:themeColor="text1"/>
          <w:sz w:val="20"/>
          <w:szCs w:val="20"/>
        </w:rPr>
        <w:t xml:space="preserve">: </w:t>
      </w:r>
      <w:r w:rsidRPr="00A032E1">
        <w:rPr>
          <w:rFonts w:ascii="Times New Roman" w:hAnsi="Times New Roman" w:cs="Times New Roman"/>
          <w:color w:val="000000" w:themeColor="text1"/>
          <w:sz w:val="20"/>
          <w:szCs w:val="20"/>
        </w:rPr>
        <w:t xml:space="preserve">In a resource pool (pre-)configured with at least partial sensing, if UE performs periodic-based partial sensing, </w:t>
      </w:r>
      <w:r w:rsidRPr="00A032E1">
        <w:rPr>
          <w:rFonts w:ascii="Times New Roman" w:hAnsi="Times New Roman" w:cs="Times New Roman"/>
          <w:color w:val="0070C0"/>
          <w:sz w:val="20"/>
          <w:szCs w:val="20"/>
        </w:rPr>
        <w:t>at least when the reservation for another TB (when carried in SCI) is enabled for the resource pool and resource selection/reselection is triggered at slot n,</w:t>
      </w:r>
      <w:r w:rsidRPr="00A032E1">
        <w:rPr>
          <w:rFonts w:ascii="Times New Roman" w:hAnsi="Times New Roman" w:cs="Times New Roman"/>
          <w:color w:val="000000" w:themeColor="text1"/>
          <w:sz w:val="20"/>
          <w:szCs w:val="20"/>
        </w:rPr>
        <w:t xml:space="preserve"> the UE monitors slots of </w:t>
      </w:r>
      <w:r w:rsidRPr="00A032E1">
        <w:rPr>
          <w:rFonts w:ascii="Times New Roman" w:hAnsi="Times New Roman" w:cs="Times New Roman"/>
          <w:color w:val="00B050"/>
          <w:sz w:val="20"/>
          <w:szCs w:val="20"/>
        </w:rPr>
        <w:t xml:space="preserve">at least one </w:t>
      </w:r>
      <w:r w:rsidRPr="00A032E1">
        <w:rPr>
          <w:rFonts w:ascii="Times New Roman" w:hAnsi="Times New Roman" w:cs="Times New Roman"/>
          <w:strike/>
          <w:color w:val="00B050"/>
          <w:sz w:val="20"/>
          <w:szCs w:val="20"/>
        </w:rPr>
        <w:t xml:space="preserve">a set of </w:t>
      </w:r>
      <w:r w:rsidRPr="00A032E1">
        <w:rPr>
          <w:rFonts w:ascii="Times New Roman" w:hAnsi="Times New Roman" w:cs="Times New Roman"/>
          <w:color w:val="000000" w:themeColor="text1"/>
          <w:sz w:val="20"/>
          <w:szCs w:val="20"/>
        </w:rPr>
        <w:t>periodic sensing occasion</w:t>
      </w:r>
      <w:r w:rsidRPr="00A032E1">
        <w:rPr>
          <w:rFonts w:ascii="Times New Roman" w:hAnsi="Times New Roman" w:cs="Times New Roman"/>
          <w:strike/>
          <w:color w:val="00B050"/>
          <w:sz w:val="20"/>
          <w:szCs w:val="20"/>
        </w:rPr>
        <w:t>s</w:t>
      </w:r>
      <w:r w:rsidRPr="00A032E1">
        <w:rPr>
          <w:rFonts w:ascii="Times New Roman" w:hAnsi="Times New Roman" w:cs="Times New Roman"/>
          <w:color w:val="000000" w:themeColor="text1"/>
          <w:sz w:val="20"/>
          <w:szCs w:val="20"/>
        </w:rPr>
        <w:t xml:space="preserve">, where a periodic sensing occasion is a set of slots according to </w:t>
      </w:r>
      <w:r>
        <w:rPr>
          <w:noProof/>
        </w:rPr>
        <w:drawing>
          <wp:inline distT="0" distB="0" distL="0" distR="0" wp14:anchorId="367C37F3" wp14:editId="6CE9AECC">
            <wp:extent cx="5733416" cy="3143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6">
                      <a:extLst>
                        <a:ext uri="{28A0092B-C50C-407E-A947-70E740481C1C}">
                          <a14:useLocalDpi xmlns:a14="http://schemas.microsoft.com/office/drawing/2010/main" val="0"/>
                        </a:ext>
                      </a:extLst>
                    </a:blip>
                    <a:stretch>
                      <a:fillRect/>
                    </a:stretch>
                  </pic:blipFill>
                  <pic:spPr>
                    <a:xfrm>
                      <a:off x="0" y="0"/>
                      <a:ext cx="5733416" cy="314325"/>
                    </a:xfrm>
                    <a:prstGeom prst="rect">
                      <a:avLst/>
                    </a:prstGeom>
                  </pic:spPr>
                </pic:pic>
              </a:graphicData>
            </a:graphic>
          </wp:inline>
        </w:drawing>
      </w:r>
    </w:p>
    <w:p w14:paraId="6299E6D1" w14:textId="77777777" w:rsidR="00D36F10" w:rsidRPr="00A032E1" w:rsidRDefault="00D36F10" w:rsidP="00D36F10">
      <w:pPr>
        <w:autoSpaceDE w:val="0"/>
        <w:autoSpaceDN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if t</w:t>
      </w:r>
      <w:r w:rsidRPr="00A032E1">
        <w:rPr>
          <w:rFonts w:ascii="Times New Roman" w:hAnsi="Times New Roman" w:cs="Times New Roman"/>
          <w:color w:val="000000"/>
          <w:sz w:val="20"/>
          <w:szCs w:val="20"/>
          <w:vertAlign w:val="subscript"/>
        </w:rPr>
        <w:t>v</w:t>
      </w:r>
      <w:r w:rsidRPr="00A032E1">
        <w:rPr>
          <w:rFonts w:ascii="Times New Roman" w:hAnsi="Times New Roman" w:cs="Times New Roman"/>
          <w:color w:val="000000"/>
          <w:sz w:val="20"/>
          <w:szCs w:val="20"/>
          <w:vertAlign w:val="superscript"/>
        </w:rPr>
        <w:t>SL</w:t>
      </w:r>
      <w:r w:rsidRPr="00A032E1">
        <w:rPr>
          <w:rFonts w:ascii="Times New Roman" w:hAnsi="Times New Roman" w:cs="Times New Roman"/>
          <w:color w:val="000000"/>
          <w:sz w:val="20"/>
          <w:szCs w:val="20"/>
        </w:rPr>
        <w:t xml:space="preserve"> is included in the set of Y candidate slots.</w:t>
      </w:r>
    </w:p>
    <w:p w14:paraId="4538D1BE" w14:textId="77777777" w:rsidR="00D36F10" w:rsidRPr="00A032E1" w:rsidRDefault="00D36F10" w:rsidP="00D36F10">
      <w:pPr>
        <w:pStyle w:val="ListParagraph"/>
        <w:numPr>
          <w:ilvl w:val="0"/>
          <w:numId w:val="26"/>
        </w:numPr>
        <w:autoSpaceDE w:val="0"/>
        <w:autoSpaceDN w:val="0"/>
        <w:spacing w:after="0" w:line="256" w:lineRule="auto"/>
        <w:contextualSpacing w:val="0"/>
        <w:rPr>
          <w:rFonts w:ascii="Times New Roman" w:hAnsi="Times New Roman" w:cs="Times New Roman"/>
          <w:color w:val="000000"/>
          <w:sz w:val="20"/>
          <w:szCs w:val="20"/>
        </w:rPr>
      </w:pPr>
      <w:r w:rsidRPr="00A032E1">
        <w:rPr>
          <w:rFonts w:ascii="Times New Roman" w:hAnsi="Times New Roman" w:cs="Times New Roman"/>
          <w:i/>
          <w:iCs/>
          <w:color w:val="000000"/>
          <w:sz w:val="20"/>
          <w:szCs w:val="20"/>
        </w:rPr>
        <w:t>P</w:t>
      </w:r>
      <w:r w:rsidRPr="00A032E1">
        <w:rPr>
          <w:rFonts w:ascii="Times New Roman" w:hAnsi="Times New Roman" w:cs="Times New Roman"/>
          <w:color w:val="000000"/>
          <w:sz w:val="20"/>
          <w:szCs w:val="20"/>
          <w:vertAlign w:val="subscript"/>
        </w:rPr>
        <w:t>reserve</w:t>
      </w:r>
      <w:r w:rsidRPr="00A032E1">
        <w:rPr>
          <w:rFonts w:ascii="Times New Roman" w:hAnsi="Times New Roman" w:cs="Times New Roman"/>
          <w:color w:val="000000"/>
          <w:sz w:val="20"/>
          <w:szCs w:val="20"/>
        </w:rPr>
        <w:t xml:space="preserve"> is a periodicity value from the configured set of possible resource reservation periods allowed in the resource pool (</w:t>
      </w:r>
      <w:r w:rsidRPr="00A032E1">
        <w:rPr>
          <w:rFonts w:ascii="Times New Roman" w:eastAsia="Malgun Gothic" w:hAnsi="Times New Roman" w:cs="Times New Roman"/>
          <w:i/>
          <w:color w:val="000000"/>
          <w:sz w:val="20"/>
          <w:szCs w:val="20"/>
        </w:rPr>
        <w:t>sl-ResourceReservePeriodList</w:t>
      </w:r>
      <w:r w:rsidRPr="00A032E1">
        <w:rPr>
          <w:rFonts w:ascii="Times New Roman" w:hAnsi="Times New Roman" w:cs="Times New Roman"/>
          <w:color w:val="000000"/>
          <w:sz w:val="20"/>
          <w:szCs w:val="20"/>
        </w:rPr>
        <w:t>). Down select to one:</w:t>
      </w:r>
    </w:p>
    <w:p w14:paraId="2FD33C7E" w14:textId="77777777" w:rsidR="00D36F10" w:rsidRPr="00A032E1" w:rsidRDefault="00D36F10" w:rsidP="00D36F10">
      <w:pPr>
        <w:pStyle w:val="ListParagraph"/>
        <w:numPr>
          <w:ilvl w:val="1"/>
          <w:numId w:val="26"/>
        </w:numPr>
        <w:autoSpaceDE w:val="0"/>
        <w:autoSpaceDN w:val="0"/>
        <w:spacing w:after="0"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Option 1:  </w:t>
      </w:r>
      <w:r w:rsidRPr="00A032E1">
        <w:rPr>
          <w:rFonts w:ascii="Times New Roman" w:hAnsi="Times New Roman" w:cs="Times New Roman"/>
          <w:i/>
          <w:iCs/>
          <w:color w:val="000000"/>
          <w:sz w:val="20"/>
          <w:szCs w:val="20"/>
        </w:rPr>
        <w:t>P</w:t>
      </w:r>
      <w:r w:rsidRPr="00A032E1">
        <w:rPr>
          <w:rFonts w:ascii="Times New Roman" w:hAnsi="Times New Roman" w:cs="Times New Roman"/>
          <w:color w:val="000000"/>
          <w:sz w:val="20"/>
          <w:szCs w:val="20"/>
          <w:vertAlign w:val="subscript"/>
        </w:rPr>
        <w:t xml:space="preserve">reserve </w:t>
      </w:r>
      <w:r w:rsidRPr="00A032E1">
        <w:rPr>
          <w:rFonts w:ascii="Times New Roman" w:hAnsi="Times New Roman" w:cs="Times New Roman"/>
          <w:color w:val="000000"/>
          <w:sz w:val="20"/>
          <w:szCs w:val="20"/>
        </w:rPr>
        <w:t xml:space="preserve">corresponds to all values from </w:t>
      </w:r>
      <w:r w:rsidRPr="00A032E1">
        <w:rPr>
          <w:rFonts w:ascii="Times New Roman" w:hAnsi="Times New Roman" w:cs="Times New Roman"/>
          <w:color w:val="00B050"/>
          <w:sz w:val="20"/>
          <w:szCs w:val="20"/>
        </w:rPr>
        <w:t>the configured set</w:t>
      </w:r>
      <w:r w:rsidRPr="00A032E1">
        <w:rPr>
          <w:rFonts w:ascii="Times New Roman" w:hAnsi="Times New Roman" w:cs="Times New Roman"/>
          <w:color w:val="000000"/>
          <w:sz w:val="20"/>
          <w:szCs w:val="20"/>
        </w:rPr>
        <w:t xml:space="preserve"> </w:t>
      </w:r>
      <w:r w:rsidRPr="00A032E1">
        <w:rPr>
          <w:rFonts w:ascii="Times New Roman" w:eastAsia="Malgun Gothic" w:hAnsi="Times New Roman" w:cs="Times New Roman"/>
          <w:i/>
          <w:color w:val="000000"/>
          <w:sz w:val="20"/>
          <w:szCs w:val="20"/>
        </w:rPr>
        <w:t>sl-ResourceReservePeriodList</w:t>
      </w:r>
    </w:p>
    <w:p w14:paraId="55C478C7" w14:textId="328755DE" w:rsidR="00D36F10" w:rsidRPr="00A032E1" w:rsidRDefault="00D36F10" w:rsidP="00D36F10">
      <w:pPr>
        <w:pStyle w:val="ListParagraph"/>
        <w:numPr>
          <w:ilvl w:val="1"/>
          <w:numId w:val="26"/>
        </w:numPr>
        <w:autoSpaceDE w:val="0"/>
        <w:autoSpaceDN w:val="0"/>
        <w:spacing w:after="0"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Option 2: </w:t>
      </w:r>
      <w:r w:rsidRPr="00A032E1">
        <w:rPr>
          <w:rFonts w:ascii="Times New Roman" w:hAnsi="Times New Roman" w:cs="Times New Roman"/>
          <w:color w:val="000000"/>
          <w:sz w:val="20"/>
          <w:szCs w:val="20"/>
        </w:rPr>
        <w:fldChar w:fldCharType="begin"/>
      </w:r>
      <w:r w:rsidRPr="00A032E1">
        <w:rPr>
          <w:rFonts w:ascii="Times New Roman" w:hAnsi="Times New Roman" w:cs="Times New Roman"/>
          <w:color w:val="000000"/>
          <w:sz w:val="20"/>
          <w:szCs w:val="20"/>
        </w:rPr>
        <w:instrText xml:space="preserve"> QUOTE </w:instrText>
      </w:r>
      <m:oMath>
        <m:r>
          <m:rPr>
            <m:sty m:val="p"/>
          </m:rPr>
          <w:rPr>
            <w:rFonts w:ascii="Cambria Math" w:eastAsia="Calibri" w:hAnsi="Cambria Math" w:cs="Times New Roman"/>
            <w:color w:val="000000"/>
            <w:sz w:val="20"/>
            <w:szCs w:val="20"/>
          </w:rPr>
          <m:t xml:space="preserve"> </m:t>
        </m:r>
        <m:sSub>
          <m:sSubPr>
            <m:ctrlPr>
              <w:rPr>
                <w:rFonts w:ascii="Cambria Math" w:eastAsia="Calibri" w:hAnsi="Cambria Math" w:cs="Times New Roman"/>
                <w:i/>
                <w:color w:val="000000"/>
                <w:sz w:val="20"/>
                <w:szCs w:val="20"/>
              </w:rPr>
            </m:ctrlPr>
          </m:sSubPr>
          <m:e>
            <m:r>
              <m:rPr>
                <m:sty m:val="p"/>
              </m:rPr>
              <w:rPr>
                <w:rFonts w:ascii="Cambria Math" w:eastAsia="Calibri" w:hAnsi="Cambria Math" w:cs="Times New Roman"/>
                <w:color w:val="000000"/>
                <w:sz w:val="20"/>
                <w:szCs w:val="20"/>
              </w:rPr>
              <m:t>P</m:t>
            </m:r>
          </m:e>
          <m:sub>
            <m:r>
              <m:rPr>
                <m:nor/>
              </m:rPr>
              <w:rPr>
                <w:rFonts w:ascii="Times New Roman" w:eastAsia="Calibri" w:hAnsi="Times New Roman" w:cs="Times New Roman"/>
                <w:color w:val="000000"/>
                <w:sz w:val="20"/>
                <w:szCs w:val="20"/>
              </w:rPr>
              <m:t>reserve</m:t>
            </m:r>
            <m:ctrlPr>
              <w:rPr>
                <w:rFonts w:ascii="Cambria Math" w:eastAsia="Calibri" w:hAnsi="Cambria Math" w:cs="Times New Roman"/>
                <w:color w:val="000000"/>
                <w:sz w:val="20"/>
                <w:szCs w:val="20"/>
              </w:rPr>
            </m:ctrlPr>
          </m:sub>
        </m:sSub>
      </m:oMath>
      <w:r w:rsidRPr="00A032E1">
        <w:rPr>
          <w:rFonts w:ascii="Times New Roman" w:hAnsi="Times New Roman" w:cs="Times New Roman"/>
          <w:color w:val="000000"/>
          <w:sz w:val="20"/>
          <w:szCs w:val="20"/>
        </w:rPr>
        <w:instrText xml:space="preserve"> </w:instrText>
      </w:r>
      <w:r w:rsidRPr="004960E1">
        <w:rPr>
          <w:rFonts w:ascii="Times New Roman" w:hAnsi="Times New Roman" w:cs="Times New Roman"/>
          <w:color w:val="000000"/>
          <w:sz w:val="20"/>
          <w:szCs w:val="20"/>
        </w:rPr>
        <w:fldChar w:fldCharType="separate"/>
      </w:r>
      <m:oMath>
        <m:sSub>
          <m:sSubPr>
            <m:ctrlPr>
              <w:rPr>
                <w:rFonts w:ascii="Cambria Math" w:eastAsia="Calibri" w:hAnsi="Cambria Math" w:cs="Times New Roman"/>
                <w:i/>
                <w:color w:val="000000"/>
                <w:sz w:val="20"/>
                <w:szCs w:val="20"/>
              </w:rPr>
            </m:ctrlPr>
          </m:sSubPr>
          <m:e>
            <m:r>
              <m:rPr>
                <m:sty m:val="p"/>
              </m:rPr>
              <w:rPr>
                <w:rFonts w:ascii="Cambria Math" w:eastAsia="Calibri" w:hAnsi="Cambria Math" w:cs="Times New Roman"/>
                <w:color w:val="000000"/>
                <w:sz w:val="20"/>
                <w:szCs w:val="20"/>
              </w:rPr>
              <m:t>P</m:t>
            </m:r>
          </m:e>
          <m:sub>
            <m:r>
              <m:rPr>
                <m:nor/>
              </m:rPr>
              <w:rPr>
                <w:rFonts w:ascii="Times New Roman" w:eastAsia="Calibri" w:hAnsi="Times New Roman" w:cs="Times New Roman"/>
                <w:color w:val="000000"/>
                <w:sz w:val="20"/>
                <w:szCs w:val="20"/>
              </w:rPr>
              <m:t>reserve</m:t>
            </m:r>
            <m:ctrlPr>
              <w:rPr>
                <w:rFonts w:ascii="Cambria Math" w:eastAsia="Calibri" w:hAnsi="Cambria Math" w:cs="Times New Roman"/>
                <w:color w:val="000000"/>
                <w:sz w:val="20"/>
                <w:szCs w:val="20"/>
              </w:rPr>
            </m:ctrlPr>
          </m:sub>
        </m:sSub>
      </m:oMath>
      <w:r w:rsidRPr="00A032E1">
        <w:rPr>
          <w:rFonts w:ascii="Times New Roman" w:hAnsi="Times New Roman" w:cs="Times New Roman"/>
          <w:color w:val="000000"/>
          <w:sz w:val="20"/>
          <w:szCs w:val="20"/>
        </w:rPr>
        <w:fldChar w:fldCharType="end"/>
      </w:r>
      <w:r w:rsidRPr="00A032E1">
        <w:rPr>
          <w:rFonts w:ascii="Times New Roman" w:hAnsi="Times New Roman" w:cs="Times New Roman"/>
          <w:i/>
          <w:iCs/>
          <w:color w:val="000000"/>
          <w:sz w:val="20"/>
          <w:szCs w:val="20"/>
        </w:rPr>
        <w:t xml:space="preserve"> P</w:t>
      </w:r>
      <w:r w:rsidRPr="00A032E1">
        <w:rPr>
          <w:rFonts w:ascii="Times New Roman" w:hAnsi="Times New Roman" w:cs="Times New Roman"/>
          <w:color w:val="000000"/>
          <w:sz w:val="20"/>
          <w:szCs w:val="20"/>
          <w:vertAlign w:val="subscript"/>
        </w:rPr>
        <w:t xml:space="preserve">reserve </w:t>
      </w:r>
      <w:r w:rsidRPr="00A032E1">
        <w:rPr>
          <w:rFonts w:ascii="Times New Roman" w:hAnsi="Times New Roman" w:cs="Times New Roman"/>
          <w:color w:val="000000"/>
          <w:sz w:val="20"/>
          <w:szCs w:val="20"/>
        </w:rPr>
        <w:t xml:space="preserve">corresponds to a subset of values from </w:t>
      </w:r>
      <w:r w:rsidRPr="00A032E1">
        <w:rPr>
          <w:rFonts w:ascii="Times New Roman" w:hAnsi="Times New Roman" w:cs="Times New Roman"/>
          <w:color w:val="00B050"/>
          <w:sz w:val="20"/>
          <w:szCs w:val="20"/>
        </w:rPr>
        <w:t>the configured set</w:t>
      </w:r>
      <w:r w:rsidRPr="00A032E1">
        <w:rPr>
          <w:rFonts w:ascii="Times New Roman" w:hAnsi="Times New Roman" w:cs="Times New Roman"/>
          <w:color w:val="000000"/>
          <w:sz w:val="20"/>
          <w:szCs w:val="20"/>
        </w:rPr>
        <w:t xml:space="preserve"> </w:t>
      </w:r>
      <w:r w:rsidRPr="00A032E1">
        <w:rPr>
          <w:rFonts w:ascii="Times New Roman" w:eastAsia="Malgun Gothic" w:hAnsi="Times New Roman" w:cs="Times New Roman"/>
          <w:i/>
          <w:color w:val="000000"/>
          <w:sz w:val="20"/>
          <w:szCs w:val="20"/>
        </w:rPr>
        <w:t>sl-ResourceReservePeriodList</w:t>
      </w:r>
    </w:p>
    <w:p w14:paraId="6D5A3D50" w14:textId="77777777" w:rsidR="00D36F10" w:rsidRPr="00A032E1" w:rsidRDefault="00D36F10" w:rsidP="00D36F10">
      <w:pPr>
        <w:pStyle w:val="ListParagraph"/>
        <w:numPr>
          <w:ilvl w:val="2"/>
          <w:numId w:val="26"/>
        </w:numPr>
        <w:autoSpaceDE w:val="0"/>
        <w:autoSpaceDN w:val="0"/>
        <w:spacing w:after="0"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how to determine the subset (e.g., by (pre-)configuration, UE determination)</w:t>
      </w:r>
    </w:p>
    <w:p w14:paraId="39EF09CB" w14:textId="3A886927" w:rsidR="00D36F10" w:rsidRPr="00A032E1" w:rsidRDefault="00D36F10" w:rsidP="00D36F10">
      <w:pPr>
        <w:pStyle w:val="ListParagraph"/>
        <w:numPr>
          <w:ilvl w:val="1"/>
          <w:numId w:val="26"/>
        </w:numPr>
        <w:autoSpaceDE w:val="0"/>
        <w:autoSpaceDN w:val="0"/>
        <w:spacing w:after="0" w:line="240"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Option 3: </w:t>
      </w:r>
      <w:r w:rsidRPr="00A032E1">
        <w:rPr>
          <w:rFonts w:ascii="Times New Roman" w:hAnsi="Times New Roman" w:cs="Times New Roman"/>
          <w:color w:val="000000"/>
          <w:sz w:val="20"/>
          <w:szCs w:val="20"/>
        </w:rPr>
        <w:fldChar w:fldCharType="begin"/>
      </w:r>
      <w:r w:rsidRPr="00A032E1">
        <w:rPr>
          <w:rFonts w:ascii="Times New Roman" w:hAnsi="Times New Roman" w:cs="Times New Roman"/>
          <w:color w:val="000000"/>
          <w:sz w:val="20"/>
          <w:szCs w:val="20"/>
        </w:rPr>
        <w:instrText xml:space="preserve"> QUOTE </w:instrText>
      </w:r>
      <m:oMath>
        <m:sSub>
          <m:sSubPr>
            <m:ctrlPr>
              <w:rPr>
                <w:rFonts w:ascii="Cambria Math" w:eastAsia="Calibri" w:hAnsi="Cambria Math" w:cs="Times New Roman"/>
                <w:i/>
                <w:color w:val="000000"/>
                <w:sz w:val="20"/>
                <w:szCs w:val="20"/>
              </w:rPr>
            </m:ctrlPr>
          </m:sSubPr>
          <m:e>
            <m:r>
              <m:rPr>
                <m:sty m:val="p"/>
              </m:rPr>
              <w:rPr>
                <w:rFonts w:ascii="Cambria Math" w:eastAsia="Calibri" w:hAnsi="Cambria Math" w:cs="Times New Roman"/>
                <w:color w:val="000000"/>
                <w:sz w:val="20"/>
                <w:szCs w:val="20"/>
              </w:rPr>
              <m:t>P</m:t>
            </m:r>
          </m:e>
          <m:sub>
            <m:r>
              <m:rPr>
                <m:nor/>
              </m:rPr>
              <w:rPr>
                <w:rFonts w:ascii="Times New Roman" w:eastAsia="Calibri" w:hAnsi="Times New Roman" w:cs="Times New Roman"/>
                <w:color w:val="000000"/>
                <w:sz w:val="20"/>
                <w:szCs w:val="20"/>
              </w:rPr>
              <m:t>reserve</m:t>
            </m:r>
            <m:ctrlPr>
              <w:rPr>
                <w:rFonts w:ascii="Cambria Math" w:eastAsia="Calibri" w:hAnsi="Cambria Math" w:cs="Times New Roman"/>
                <w:color w:val="000000"/>
                <w:sz w:val="20"/>
                <w:szCs w:val="20"/>
              </w:rPr>
            </m:ctrlPr>
          </m:sub>
        </m:sSub>
      </m:oMath>
      <w:r w:rsidRPr="00A032E1">
        <w:rPr>
          <w:rFonts w:ascii="Times New Roman" w:hAnsi="Times New Roman" w:cs="Times New Roman"/>
          <w:color w:val="000000"/>
          <w:sz w:val="20"/>
          <w:szCs w:val="20"/>
        </w:rPr>
        <w:instrText xml:space="preserve"> </w:instrText>
      </w:r>
      <w:r w:rsidRPr="004960E1">
        <w:rPr>
          <w:rFonts w:ascii="Times New Roman" w:hAnsi="Times New Roman" w:cs="Times New Roman"/>
          <w:color w:val="000000"/>
          <w:sz w:val="20"/>
          <w:szCs w:val="20"/>
        </w:rPr>
        <w:fldChar w:fldCharType="separate"/>
      </w:r>
      <m:oMath>
        <m:sSub>
          <m:sSubPr>
            <m:ctrlPr>
              <w:rPr>
                <w:rFonts w:ascii="Cambria Math" w:eastAsia="Calibri" w:hAnsi="Cambria Math" w:cs="Times New Roman"/>
                <w:i/>
                <w:color w:val="000000"/>
                <w:sz w:val="20"/>
                <w:szCs w:val="20"/>
              </w:rPr>
            </m:ctrlPr>
          </m:sSubPr>
          <m:e>
            <m:r>
              <m:rPr>
                <m:sty m:val="p"/>
              </m:rPr>
              <w:rPr>
                <w:rFonts w:ascii="Cambria Math" w:eastAsia="Calibri" w:hAnsi="Cambria Math" w:cs="Times New Roman"/>
                <w:color w:val="000000"/>
                <w:sz w:val="20"/>
                <w:szCs w:val="20"/>
              </w:rPr>
              <m:t>P</m:t>
            </m:r>
          </m:e>
          <m:sub>
            <m:r>
              <m:rPr>
                <m:nor/>
              </m:rPr>
              <w:rPr>
                <w:rFonts w:ascii="Times New Roman" w:eastAsia="Calibri" w:hAnsi="Times New Roman" w:cs="Times New Roman"/>
                <w:color w:val="000000"/>
                <w:sz w:val="20"/>
                <w:szCs w:val="20"/>
              </w:rPr>
              <m:t>reserve</m:t>
            </m:r>
            <m:ctrlPr>
              <w:rPr>
                <w:rFonts w:ascii="Cambria Math" w:eastAsia="Calibri" w:hAnsi="Cambria Math" w:cs="Times New Roman"/>
                <w:color w:val="000000"/>
                <w:sz w:val="20"/>
                <w:szCs w:val="20"/>
              </w:rPr>
            </m:ctrlPr>
          </m:sub>
        </m:sSub>
      </m:oMath>
      <w:r w:rsidRPr="00A032E1">
        <w:rPr>
          <w:rFonts w:ascii="Times New Roman" w:hAnsi="Times New Roman" w:cs="Times New Roman"/>
          <w:color w:val="000000"/>
          <w:sz w:val="20"/>
          <w:szCs w:val="20"/>
        </w:rPr>
        <w:fldChar w:fldCharType="end"/>
      </w:r>
      <w:r w:rsidRPr="00A032E1">
        <w:rPr>
          <w:rFonts w:ascii="Times New Roman" w:hAnsi="Times New Roman" w:cs="Times New Roman"/>
          <w:i/>
          <w:iCs/>
          <w:color w:val="000000"/>
          <w:sz w:val="20"/>
          <w:szCs w:val="20"/>
        </w:rPr>
        <w:t xml:space="preserve"> P</w:t>
      </w:r>
      <w:r w:rsidRPr="00A032E1">
        <w:rPr>
          <w:rFonts w:ascii="Times New Roman" w:hAnsi="Times New Roman" w:cs="Times New Roman"/>
          <w:color w:val="000000"/>
          <w:sz w:val="20"/>
          <w:szCs w:val="20"/>
          <w:vertAlign w:val="subscript"/>
        </w:rPr>
        <w:t xml:space="preserve">reserve </w:t>
      </w:r>
      <w:r w:rsidRPr="00A032E1">
        <w:rPr>
          <w:rFonts w:ascii="Times New Roman" w:hAnsi="Times New Roman" w:cs="Times New Roman"/>
          <w:color w:val="000000"/>
          <w:sz w:val="20"/>
          <w:szCs w:val="20"/>
        </w:rPr>
        <w:t xml:space="preserve">is a common divisor among values in </w:t>
      </w:r>
      <w:r w:rsidRPr="00A032E1">
        <w:rPr>
          <w:rFonts w:ascii="Times New Roman" w:hAnsi="Times New Roman" w:cs="Times New Roman"/>
          <w:color w:val="00B050"/>
          <w:sz w:val="20"/>
          <w:szCs w:val="20"/>
        </w:rPr>
        <w:t>the configured set</w:t>
      </w:r>
      <w:r w:rsidRPr="00A032E1">
        <w:rPr>
          <w:rFonts w:ascii="Times New Roman" w:hAnsi="Times New Roman" w:cs="Times New Roman"/>
          <w:color w:val="000000"/>
          <w:sz w:val="20"/>
          <w:szCs w:val="20"/>
        </w:rPr>
        <w:t xml:space="preserve"> </w:t>
      </w:r>
      <w:r w:rsidRPr="00A032E1">
        <w:rPr>
          <w:rFonts w:ascii="Times New Roman" w:eastAsia="Malgun Gothic" w:hAnsi="Times New Roman" w:cs="Times New Roman"/>
          <w:i/>
          <w:color w:val="000000"/>
          <w:sz w:val="20"/>
          <w:szCs w:val="20"/>
        </w:rPr>
        <w:t>sl-ResourceReservePeriodList</w:t>
      </w:r>
    </w:p>
    <w:p w14:paraId="22578199" w14:textId="77777777" w:rsidR="00D36F10" w:rsidRPr="00A032E1" w:rsidRDefault="00D36F10" w:rsidP="00D36F10">
      <w:pPr>
        <w:pStyle w:val="ListParagraph"/>
        <w:numPr>
          <w:ilvl w:val="1"/>
          <w:numId w:val="26"/>
        </w:numPr>
        <w:autoSpaceDE w:val="0"/>
        <w:autoSpaceDN w:val="0"/>
        <w:spacing w:after="0" w:line="240" w:lineRule="auto"/>
        <w:contextualSpacing w:val="0"/>
        <w:rPr>
          <w:rFonts w:ascii="Times New Roman" w:hAnsi="Times New Roman" w:cs="Times New Roman"/>
          <w:iCs/>
          <w:color w:val="00B050"/>
          <w:sz w:val="20"/>
          <w:szCs w:val="20"/>
        </w:rPr>
      </w:pPr>
      <w:r w:rsidRPr="00A032E1">
        <w:rPr>
          <w:rFonts w:ascii="Times New Roman" w:eastAsia="Malgun Gothic" w:hAnsi="Times New Roman" w:cs="Times New Roman"/>
          <w:iCs/>
          <w:color w:val="00B050"/>
          <w:sz w:val="20"/>
          <w:szCs w:val="20"/>
        </w:rPr>
        <w:t>Option 4: FFS others</w:t>
      </w:r>
    </w:p>
    <w:p w14:paraId="12137DB0" w14:textId="77777777" w:rsidR="00D36F10" w:rsidRPr="00A032E1" w:rsidRDefault="00D36F10" w:rsidP="00D36F10">
      <w:pPr>
        <w:pStyle w:val="ListParagraph"/>
        <w:numPr>
          <w:ilvl w:val="0"/>
          <w:numId w:val="26"/>
        </w:numPr>
        <w:autoSpaceDE w:val="0"/>
        <w:autoSpaceDN w:val="0"/>
        <w:spacing w:after="0"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k </w:t>
      </w:r>
      <w:r w:rsidRPr="00A032E1">
        <w:rPr>
          <w:rFonts w:ascii="Times New Roman" w:hAnsi="Times New Roman" w:cs="Times New Roman"/>
          <w:strike/>
          <w:color w:val="00B050"/>
          <w:sz w:val="20"/>
          <w:szCs w:val="20"/>
        </w:rPr>
        <w:t>equals to</w:t>
      </w:r>
      <w:r w:rsidRPr="00A032E1">
        <w:rPr>
          <w:rFonts w:ascii="Times New Roman" w:hAnsi="Times New Roman" w:cs="Times New Roman"/>
          <w:color w:val="00B050"/>
          <w:sz w:val="20"/>
          <w:szCs w:val="20"/>
        </w:rPr>
        <w:t xml:space="preserve">is selected according to </w:t>
      </w:r>
      <w:r w:rsidRPr="00A032E1">
        <w:rPr>
          <w:rFonts w:ascii="Times New Roman" w:hAnsi="Times New Roman" w:cs="Times New Roman"/>
          <w:color w:val="000000"/>
          <w:sz w:val="20"/>
          <w:szCs w:val="20"/>
        </w:rPr>
        <w:t>(down select to one)</w:t>
      </w:r>
    </w:p>
    <w:p w14:paraId="10C977C5" w14:textId="77777777" w:rsidR="00D36F10" w:rsidRPr="00A032E1" w:rsidRDefault="00D36F10" w:rsidP="00D36F10">
      <w:pPr>
        <w:pStyle w:val="ListParagraph"/>
        <w:numPr>
          <w:ilvl w:val="1"/>
          <w:numId w:val="26"/>
        </w:numPr>
        <w:autoSpaceDE w:val="0"/>
        <w:autoSpaceDN w:val="0"/>
        <w:spacing w:after="0"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Option 1: Only the most recent sensing occasion </w:t>
      </w:r>
      <w:r w:rsidRPr="00A032E1">
        <w:rPr>
          <w:rFonts w:ascii="Times New Roman" w:hAnsi="Times New Roman" w:cs="Times New Roman"/>
          <w:strike/>
          <w:color w:val="FF0000"/>
          <w:sz w:val="20"/>
          <w:szCs w:val="20"/>
        </w:rPr>
        <w:t xml:space="preserve">within sensing window </w:t>
      </w:r>
      <w:r w:rsidRPr="00A032E1">
        <w:rPr>
          <w:rFonts w:ascii="Times New Roman" w:hAnsi="Times New Roman" w:cs="Times New Roman"/>
          <w:color w:val="000000"/>
          <w:sz w:val="20"/>
          <w:szCs w:val="20"/>
        </w:rPr>
        <w:t xml:space="preserve">for a </w:t>
      </w:r>
      <w:r w:rsidRPr="00A032E1">
        <w:rPr>
          <w:rFonts w:ascii="Times New Roman" w:hAnsi="Times New Roman" w:cs="Times New Roman"/>
          <w:color w:val="00B050"/>
          <w:sz w:val="20"/>
          <w:szCs w:val="20"/>
        </w:rPr>
        <w:t xml:space="preserve">given </w:t>
      </w:r>
      <w:r w:rsidRPr="00A032E1">
        <w:rPr>
          <w:rFonts w:ascii="Times New Roman" w:hAnsi="Times New Roman" w:cs="Times New Roman"/>
          <w:color w:val="000000"/>
          <w:sz w:val="20"/>
          <w:szCs w:val="20"/>
        </w:rPr>
        <w:t>reservation period</w:t>
      </w:r>
      <w:r w:rsidRPr="00A032E1">
        <w:rPr>
          <w:rFonts w:ascii="Times New Roman" w:hAnsi="Times New Roman" w:cs="Times New Roman"/>
          <w:color w:val="00B050"/>
          <w:sz w:val="20"/>
          <w:szCs w:val="20"/>
        </w:rPr>
        <w:t>icity</w:t>
      </w:r>
      <w:r w:rsidRPr="00A032E1">
        <w:rPr>
          <w:rFonts w:ascii="Times New Roman" w:hAnsi="Times New Roman" w:cs="Times New Roman"/>
          <w:color w:val="000000"/>
          <w:sz w:val="20"/>
          <w:szCs w:val="20"/>
        </w:rPr>
        <w:t xml:space="preserve"> </w:t>
      </w:r>
      <w:r w:rsidRPr="00A032E1">
        <w:rPr>
          <w:rFonts w:ascii="Times New Roman" w:hAnsi="Times New Roman" w:cs="Times New Roman"/>
          <w:color w:val="FF0000"/>
          <w:sz w:val="20"/>
          <w:szCs w:val="20"/>
        </w:rPr>
        <w:t>before the resource (re)selection trigger or the set of Y candidate slots subject to processing time restriction</w:t>
      </w:r>
    </w:p>
    <w:p w14:paraId="1C048833" w14:textId="77777777" w:rsidR="00D36F10" w:rsidRPr="00A032E1" w:rsidRDefault="00D36F10" w:rsidP="00D36F10">
      <w:pPr>
        <w:pStyle w:val="ListParagraph"/>
        <w:numPr>
          <w:ilvl w:val="1"/>
          <w:numId w:val="26"/>
        </w:numPr>
        <w:autoSpaceDE w:val="0"/>
        <w:autoSpaceDN w:val="0"/>
        <w:spacing w:after="0"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Option 2: The two most recent sensing occasions </w:t>
      </w:r>
      <w:r w:rsidRPr="00A032E1">
        <w:rPr>
          <w:rFonts w:ascii="Times New Roman" w:hAnsi="Times New Roman" w:cs="Times New Roman"/>
          <w:strike/>
          <w:color w:val="FF0000"/>
          <w:sz w:val="20"/>
          <w:szCs w:val="20"/>
        </w:rPr>
        <w:t xml:space="preserve">within sensing window </w:t>
      </w:r>
      <w:r w:rsidRPr="00A032E1">
        <w:rPr>
          <w:rFonts w:ascii="Times New Roman" w:hAnsi="Times New Roman" w:cs="Times New Roman"/>
          <w:color w:val="000000"/>
          <w:sz w:val="20"/>
          <w:szCs w:val="20"/>
        </w:rPr>
        <w:t xml:space="preserve">for a </w:t>
      </w:r>
      <w:r w:rsidRPr="00A032E1">
        <w:rPr>
          <w:rFonts w:ascii="Times New Roman" w:hAnsi="Times New Roman" w:cs="Times New Roman"/>
          <w:color w:val="00B050"/>
          <w:sz w:val="20"/>
          <w:szCs w:val="20"/>
        </w:rPr>
        <w:t xml:space="preserve">given </w:t>
      </w:r>
      <w:r w:rsidRPr="00A032E1">
        <w:rPr>
          <w:rFonts w:ascii="Times New Roman" w:hAnsi="Times New Roman" w:cs="Times New Roman"/>
          <w:color w:val="000000"/>
          <w:sz w:val="20"/>
          <w:szCs w:val="20"/>
        </w:rPr>
        <w:t>reservation period</w:t>
      </w:r>
      <w:r w:rsidRPr="00A032E1">
        <w:rPr>
          <w:rFonts w:ascii="Times New Roman" w:hAnsi="Times New Roman" w:cs="Times New Roman"/>
          <w:color w:val="00B050"/>
          <w:sz w:val="20"/>
          <w:szCs w:val="20"/>
        </w:rPr>
        <w:t>icity</w:t>
      </w:r>
      <w:r w:rsidRPr="00A032E1">
        <w:rPr>
          <w:rFonts w:ascii="Times New Roman" w:hAnsi="Times New Roman" w:cs="Times New Roman"/>
          <w:color w:val="000000"/>
          <w:sz w:val="20"/>
          <w:szCs w:val="20"/>
        </w:rPr>
        <w:t xml:space="preserve"> </w:t>
      </w:r>
      <w:r w:rsidRPr="00A032E1">
        <w:rPr>
          <w:rFonts w:ascii="Times New Roman" w:hAnsi="Times New Roman" w:cs="Times New Roman"/>
          <w:color w:val="FF0000"/>
          <w:sz w:val="20"/>
          <w:szCs w:val="20"/>
        </w:rPr>
        <w:t>before the resource (re)selection trigger or the set of Y candidate slots subject to processing time restriction</w:t>
      </w:r>
    </w:p>
    <w:p w14:paraId="74E9D8E0" w14:textId="147AF78C" w:rsidR="00D36F10" w:rsidRPr="00A032E1" w:rsidRDefault="00D36F10" w:rsidP="00D36F10">
      <w:pPr>
        <w:pStyle w:val="ListParagraph"/>
        <w:numPr>
          <w:ilvl w:val="1"/>
          <w:numId w:val="26"/>
        </w:numPr>
        <w:autoSpaceDE w:val="0"/>
        <w:autoSpaceDN w:val="0"/>
        <w:spacing w:after="0"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Option 3: All possible sensing occasions after </w:t>
      </w:r>
      <m:oMath>
        <m:r>
          <w:rPr>
            <w:rFonts w:ascii="Cambria Math" w:eastAsia="Malgun Gothic" w:hAnsi="Cambria Math" w:cs="Times New Roman"/>
            <w:color w:val="000000"/>
            <w:sz w:val="20"/>
            <w:szCs w:val="20"/>
          </w:rPr>
          <m:t>n –</m:t>
        </m:r>
        <m:sSub>
          <m:sSubPr>
            <m:ctrlPr>
              <w:rPr>
                <w:rFonts w:ascii="Cambria Math" w:eastAsia="Malgun Gothic" w:hAnsi="Cambria Math" w:cs="Times New Roman"/>
                <w:i/>
                <w:color w:val="000000"/>
                <w:sz w:val="20"/>
                <w:szCs w:val="20"/>
              </w:rPr>
            </m:ctrlPr>
          </m:sSubPr>
          <m:e>
            <m:r>
              <w:rPr>
                <w:rFonts w:ascii="Cambria Math" w:eastAsia="Malgun Gothic" w:hAnsi="Cambria Math" w:cs="Times New Roman"/>
                <w:color w:val="000000"/>
                <w:sz w:val="20"/>
                <w:szCs w:val="20"/>
              </w:rPr>
              <m:t>T</m:t>
            </m:r>
          </m:e>
          <m:sub>
            <m:r>
              <w:rPr>
                <w:rFonts w:ascii="Cambria Math" w:eastAsia="Malgun Gothic" w:hAnsi="Cambria Math" w:cs="Times New Roman"/>
                <w:color w:val="000000"/>
                <w:sz w:val="20"/>
                <w:szCs w:val="20"/>
              </w:rPr>
              <m:t>0</m:t>
            </m:r>
          </m:sub>
        </m:sSub>
      </m:oMath>
    </w:p>
    <w:p w14:paraId="4A320D19" w14:textId="77777777" w:rsidR="00D36F10" w:rsidRPr="00A032E1" w:rsidRDefault="00D36F10" w:rsidP="00D36F10">
      <w:pPr>
        <w:pStyle w:val="ListParagraph"/>
        <w:numPr>
          <w:ilvl w:val="1"/>
          <w:numId w:val="26"/>
        </w:numPr>
        <w:autoSpaceDE w:val="0"/>
        <w:autoSpaceDN w:val="0"/>
        <w:spacing w:after="0"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Option 4: Only one periodic sensing occasion for one reservation period. The k value is up to UE implementation. Max value for k is (pre-)configured.</w:t>
      </w:r>
    </w:p>
    <w:p w14:paraId="7D2D5E81" w14:textId="77777777" w:rsidR="00D36F10" w:rsidRPr="00A032E1" w:rsidRDefault="00D36F10" w:rsidP="00D36F10">
      <w:pPr>
        <w:pStyle w:val="ListParagraph"/>
        <w:numPr>
          <w:ilvl w:val="1"/>
          <w:numId w:val="26"/>
        </w:numPr>
        <w:autoSpaceDE w:val="0"/>
        <w:autoSpaceDN w:val="0"/>
        <w:spacing w:after="0"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Option 5: k is (pre-)configured, including multiple values</w:t>
      </w:r>
    </w:p>
    <w:p w14:paraId="508F86AE" w14:textId="77777777" w:rsidR="00D36F10" w:rsidRPr="00A032E1" w:rsidRDefault="00D36F10" w:rsidP="00D36F10">
      <w:pPr>
        <w:pStyle w:val="ListParagraph"/>
        <w:numPr>
          <w:ilvl w:val="1"/>
          <w:numId w:val="26"/>
        </w:numPr>
        <w:autoSpaceDE w:val="0"/>
        <w:autoSpaceDN w:val="0"/>
        <w:spacing w:after="0"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Option 6: (pre-)configuration of a bitmap, same as in LTE-V</w:t>
      </w:r>
    </w:p>
    <w:p w14:paraId="2D2E98F4" w14:textId="77777777" w:rsidR="00D36F10" w:rsidRPr="00A032E1" w:rsidRDefault="00D36F10" w:rsidP="00D36F10">
      <w:pPr>
        <w:pStyle w:val="ListParagraph"/>
        <w:numPr>
          <w:ilvl w:val="1"/>
          <w:numId w:val="26"/>
        </w:numPr>
        <w:autoSpaceDE w:val="0"/>
        <w:autoSpaceDN w:val="0"/>
        <w:spacing w:after="0"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Option 7: FFS others</w:t>
      </w:r>
    </w:p>
    <w:p w14:paraId="6FAE9703" w14:textId="77777777" w:rsidR="00D36F10" w:rsidRPr="00A032E1" w:rsidRDefault="00D36F10" w:rsidP="00D36F10">
      <w:pPr>
        <w:pStyle w:val="ListParagraph"/>
        <w:numPr>
          <w:ilvl w:val="0"/>
          <w:numId w:val="26"/>
        </w:numPr>
        <w:autoSpaceDE w:val="0"/>
        <w:autoSpaceDN w:val="0"/>
        <w:spacing w:after="0"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relationship between periodic sensing occasions and SL-DRX</w:t>
      </w:r>
    </w:p>
    <w:p w14:paraId="17E44E25" w14:textId="77777777" w:rsidR="00D36F10" w:rsidRPr="00A032E1" w:rsidRDefault="00D36F10" w:rsidP="00D36F10">
      <w:pPr>
        <w:pStyle w:val="ListParagraph"/>
        <w:numPr>
          <w:ilvl w:val="0"/>
          <w:numId w:val="26"/>
        </w:numPr>
        <w:autoSpaceDE w:val="0"/>
        <w:autoSpaceDN w:val="0"/>
        <w:spacing w:after="0"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FFS condition(s) and timing(s) for which periodic-based partial sensing is performed by UE</w:t>
      </w:r>
    </w:p>
    <w:p w14:paraId="2C96A541" w14:textId="77777777" w:rsidR="00D36F10" w:rsidRPr="00A032E1" w:rsidRDefault="00D36F10" w:rsidP="00D36F10">
      <w:pPr>
        <w:pStyle w:val="ListParagraph"/>
        <w:numPr>
          <w:ilvl w:val="0"/>
          <w:numId w:val="26"/>
        </w:numPr>
        <w:autoSpaceDE w:val="0"/>
        <w:autoSpaceDN w:val="0"/>
        <w:spacing w:after="0"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Note: companies are encouraged to show performance data for the down selections</w:t>
      </w:r>
    </w:p>
    <w:p w14:paraId="2A4E70DA" w14:textId="77777777" w:rsidR="00D36F10" w:rsidRPr="00A032E1" w:rsidRDefault="00D36F10" w:rsidP="00D36F10">
      <w:pPr>
        <w:autoSpaceDE w:val="0"/>
        <w:autoSpaceDN w:val="0"/>
        <w:rPr>
          <w:rFonts w:ascii="Times New Roman" w:hAnsi="Times New Roman" w:cs="Times New Roman"/>
          <w:color w:val="0070C0"/>
          <w:sz w:val="20"/>
          <w:szCs w:val="20"/>
        </w:rPr>
      </w:pPr>
    </w:p>
    <w:p w14:paraId="1E4C248D" w14:textId="77777777" w:rsidR="00D36F10" w:rsidRPr="00A032E1" w:rsidRDefault="00D36F10" w:rsidP="00D36F10">
      <w:pPr>
        <w:autoSpaceDE w:val="0"/>
        <w:autoSpaceDN w:val="0"/>
        <w:rPr>
          <w:rFonts w:ascii="Times New Roman" w:hAnsi="Times New Roman" w:cs="Times New Roman"/>
          <w:color w:val="000000"/>
          <w:sz w:val="20"/>
          <w:szCs w:val="20"/>
        </w:rPr>
      </w:pPr>
      <w:r w:rsidRPr="00A032E1">
        <w:rPr>
          <w:rFonts w:ascii="Times New Roman" w:hAnsi="Times New Roman" w:cs="Times New Roman"/>
          <w:color w:val="000000"/>
          <w:sz w:val="20"/>
          <w:szCs w:val="20"/>
          <w:highlight w:val="green"/>
        </w:rPr>
        <w:t>Agreements:</w:t>
      </w:r>
    </w:p>
    <w:p w14:paraId="6A230864" w14:textId="77777777" w:rsidR="00D36F10" w:rsidRPr="00A032E1" w:rsidRDefault="00D36F10" w:rsidP="00D36F10">
      <w:pPr>
        <w:pStyle w:val="ListParagraph"/>
        <w:numPr>
          <w:ilvl w:val="0"/>
          <w:numId w:val="27"/>
        </w:numPr>
        <w:autoSpaceDE w:val="0"/>
        <w:autoSpaceDN w:val="0"/>
        <w:spacing w:after="0" w:line="256" w:lineRule="auto"/>
        <w:contextualSpacing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rPr>
        <w:t>In a resource pool (pre-)configured with at least partial sensing, if UE performs contiguous partial sensing and resource (re-)selection is triggered in slot n, support the following option:</w:t>
      </w:r>
    </w:p>
    <w:p w14:paraId="5D05D5FE" w14:textId="77777777" w:rsidR="00D36F10" w:rsidRPr="00A032E1" w:rsidRDefault="00D36F10" w:rsidP="00D36F10">
      <w:pPr>
        <w:pStyle w:val="ListParagraph"/>
        <w:numPr>
          <w:ilvl w:val="1"/>
          <w:numId w:val="27"/>
        </w:numPr>
        <w:autoSpaceDE w:val="0"/>
        <w:autoSpaceDN w:val="0"/>
        <w:spacing w:after="0" w:line="256" w:lineRule="auto"/>
        <w:contextualSpacing w:val="0"/>
        <w:rPr>
          <w:rFonts w:ascii="Times New Roman" w:eastAsia="Times New Roman" w:hAnsi="Times New Roman" w:cs="Times New Roman"/>
          <w:sz w:val="20"/>
          <w:szCs w:val="20"/>
        </w:rPr>
      </w:pPr>
      <w:r w:rsidRPr="00A032E1">
        <w:rPr>
          <w:rFonts w:ascii="Times New Roman" w:hAnsi="Times New Roman" w:cs="Times New Roman"/>
          <w:color w:val="000000"/>
          <w:sz w:val="20"/>
          <w:szCs w:val="20"/>
        </w:rPr>
        <w:t>Option 1: For the purpose of resource (re-)selection, the UE monitors slots between [</w:t>
      </w:r>
      <w:r w:rsidRPr="00A032E1">
        <w:rPr>
          <w:rFonts w:ascii="Times New Roman" w:hAnsi="Times New Roman" w:cs="Times New Roman"/>
          <w:i/>
          <w:iCs/>
          <w:color w:val="000000"/>
          <w:sz w:val="20"/>
          <w:szCs w:val="20"/>
        </w:rPr>
        <w:t>n</w:t>
      </w:r>
      <w:r w:rsidRPr="00A032E1">
        <w:rPr>
          <w:rFonts w:ascii="Times New Roman" w:hAnsi="Times New Roman" w:cs="Times New Roman"/>
          <w:color w:val="000000"/>
          <w:sz w:val="20"/>
          <w:szCs w:val="20"/>
        </w:rPr>
        <w:t>+</w:t>
      </w:r>
      <w:r w:rsidRPr="00A032E1">
        <w:rPr>
          <w:rFonts w:ascii="Times New Roman" w:hAnsi="Times New Roman" w:cs="Times New Roman"/>
          <w:i/>
          <w:iCs/>
          <w:color w:val="000000"/>
          <w:sz w:val="20"/>
          <w:szCs w:val="20"/>
        </w:rPr>
        <w:t>T</w:t>
      </w:r>
      <w:r w:rsidRPr="00A032E1">
        <w:rPr>
          <w:rFonts w:ascii="Times New Roman" w:hAnsi="Times New Roman" w:cs="Times New Roman"/>
          <w:color w:val="000000"/>
          <w:sz w:val="20"/>
          <w:szCs w:val="20"/>
          <w:vertAlign w:val="subscript"/>
        </w:rPr>
        <w:t>A</w:t>
      </w:r>
      <w:r w:rsidRPr="00A032E1">
        <w:rPr>
          <w:rFonts w:ascii="Times New Roman" w:hAnsi="Times New Roman" w:cs="Times New Roman"/>
          <w:color w:val="000000"/>
          <w:sz w:val="20"/>
          <w:szCs w:val="20"/>
        </w:rPr>
        <w:t xml:space="preserve">, </w:t>
      </w:r>
      <w:r w:rsidRPr="00A032E1">
        <w:rPr>
          <w:rFonts w:ascii="Times New Roman" w:hAnsi="Times New Roman" w:cs="Times New Roman"/>
          <w:i/>
          <w:iCs/>
          <w:color w:val="000000"/>
          <w:sz w:val="20"/>
          <w:szCs w:val="20"/>
        </w:rPr>
        <w:t>n</w:t>
      </w:r>
      <w:r w:rsidRPr="00A032E1">
        <w:rPr>
          <w:rFonts w:ascii="Times New Roman" w:hAnsi="Times New Roman" w:cs="Times New Roman"/>
          <w:color w:val="000000"/>
          <w:sz w:val="20"/>
          <w:szCs w:val="20"/>
        </w:rPr>
        <w:t>+</w:t>
      </w:r>
      <w:r w:rsidRPr="00A032E1">
        <w:rPr>
          <w:rFonts w:ascii="Times New Roman" w:hAnsi="Times New Roman" w:cs="Times New Roman"/>
          <w:i/>
          <w:iCs/>
          <w:color w:val="000000"/>
          <w:sz w:val="20"/>
          <w:szCs w:val="20"/>
        </w:rPr>
        <w:t>T</w:t>
      </w:r>
      <w:r w:rsidRPr="00A032E1">
        <w:rPr>
          <w:rFonts w:ascii="Times New Roman" w:hAnsi="Times New Roman" w:cs="Times New Roman"/>
          <w:color w:val="000000"/>
          <w:sz w:val="20"/>
          <w:szCs w:val="20"/>
          <w:vertAlign w:val="subscript"/>
        </w:rPr>
        <w:t>B</w:t>
      </w:r>
      <w:r w:rsidRPr="00A032E1">
        <w:rPr>
          <w:rFonts w:ascii="Times New Roman" w:hAnsi="Times New Roman" w:cs="Times New Roman"/>
          <w:color w:val="000000"/>
          <w:sz w:val="20"/>
          <w:szCs w:val="20"/>
        </w:rPr>
        <w:t xml:space="preserve">] and performs </w:t>
      </w:r>
      <w:r w:rsidRPr="00A032E1">
        <w:rPr>
          <w:rFonts w:ascii="Times New Roman" w:hAnsi="Times New Roman" w:cs="Times New Roman"/>
          <w:color w:val="00B050"/>
          <w:sz w:val="20"/>
          <w:szCs w:val="20"/>
        </w:rPr>
        <w:t>identification of candidate resources</w:t>
      </w:r>
      <w:r w:rsidRPr="00A032E1">
        <w:rPr>
          <w:rFonts w:ascii="Times New Roman" w:hAnsi="Times New Roman" w:cs="Times New Roman"/>
          <w:color w:val="ED7D31"/>
          <w:sz w:val="20"/>
          <w:szCs w:val="20"/>
        </w:rPr>
        <w:t xml:space="preserve">, </w:t>
      </w:r>
      <w:r w:rsidRPr="00A032E1">
        <w:rPr>
          <w:rFonts w:ascii="Times New Roman" w:hAnsi="Times New Roman" w:cs="Times New Roman"/>
          <w:color w:val="7030A0"/>
          <w:sz w:val="20"/>
          <w:szCs w:val="20"/>
        </w:rPr>
        <w:t>in or</w:t>
      </w:r>
      <w:r w:rsidRPr="00A032E1">
        <w:rPr>
          <w:rFonts w:ascii="Times New Roman" w:hAnsi="Times New Roman" w:cs="Times New Roman"/>
          <w:color w:val="ED7D31"/>
          <w:sz w:val="20"/>
          <w:szCs w:val="20"/>
        </w:rPr>
        <w:t xml:space="preserve"> after slot </w:t>
      </w:r>
      <w:r w:rsidRPr="00A032E1">
        <w:rPr>
          <w:rFonts w:ascii="Times New Roman" w:hAnsi="Times New Roman" w:cs="Times New Roman"/>
          <w:i/>
          <w:iCs/>
          <w:color w:val="000000"/>
          <w:sz w:val="20"/>
          <w:szCs w:val="20"/>
        </w:rPr>
        <w:t>n</w:t>
      </w:r>
      <w:r w:rsidRPr="00A032E1">
        <w:rPr>
          <w:rFonts w:ascii="Times New Roman" w:hAnsi="Times New Roman" w:cs="Times New Roman"/>
          <w:color w:val="000000"/>
          <w:sz w:val="20"/>
          <w:szCs w:val="20"/>
        </w:rPr>
        <w:t>+</w:t>
      </w:r>
      <w:r w:rsidRPr="00A032E1">
        <w:rPr>
          <w:rFonts w:ascii="Times New Roman" w:hAnsi="Times New Roman" w:cs="Times New Roman"/>
          <w:i/>
          <w:iCs/>
          <w:color w:val="000000"/>
          <w:sz w:val="20"/>
          <w:szCs w:val="20"/>
        </w:rPr>
        <w:t>T</w:t>
      </w:r>
      <w:r w:rsidRPr="00A032E1">
        <w:rPr>
          <w:rFonts w:ascii="Times New Roman" w:hAnsi="Times New Roman" w:cs="Times New Roman"/>
          <w:color w:val="000000"/>
          <w:sz w:val="20"/>
          <w:szCs w:val="20"/>
          <w:vertAlign w:val="subscript"/>
        </w:rPr>
        <w:t>B</w:t>
      </w:r>
      <w:r w:rsidRPr="00A032E1">
        <w:rPr>
          <w:rFonts w:ascii="Times New Roman" w:hAnsi="Times New Roman" w:cs="Times New Roman"/>
          <w:color w:val="ED7D31"/>
          <w:sz w:val="20"/>
          <w:szCs w:val="20"/>
        </w:rPr>
        <w:t>,</w:t>
      </w:r>
      <w:r w:rsidRPr="00A032E1">
        <w:rPr>
          <w:rFonts w:ascii="Times New Roman" w:hAnsi="Times New Roman" w:cs="Times New Roman"/>
          <w:color w:val="000000"/>
          <w:sz w:val="20"/>
          <w:szCs w:val="20"/>
        </w:rPr>
        <w:t xml:space="preserve"> based on all available sensing results</w:t>
      </w:r>
      <w:r w:rsidRPr="00A032E1">
        <w:rPr>
          <w:rFonts w:ascii="Times New Roman" w:hAnsi="Times New Roman" w:cs="Times New Roman"/>
          <w:color w:val="FF0000"/>
          <w:sz w:val="20"/>
          <w:szCs w:val="20"/>
        </w:rPr>
        <w:t>,</w:t>
      </w:r>
      <w:r w:rsidRPr="00A032E1">
        <w:rPr>
          <w:rFonts w:ascii="Times New Roman" w:hAnsi="Times New Roman" w:cs="Times New Roman"/>
          <w:color w:val="000000"/>
          <w:sz w:val="20"/>
          <w:szCs w:val="20"/>
        </w:rPr>
        <w:t xml:space="preserve"> </w:t>
      </w:r>
      <w:r w:rsidRPr="00A032E1">
        <w:rPr>
          <w:rFonts w:ascii="Times New Roman" w:hAnsi="Times New Roman" w:cs="Times New Roman"/>
          <w:color w:val="FF0000"/>
          <w:sz w:val="20"/>
          <w:szCs w:val="20"/>
        </w:rPr>
        <w:t>including periodic-based partial sensing results (if applicable)</w:t>
      </w:r>
      <w:r w:rsidRPr="00A032E1">
        <w:rPr>
          <w:rFonts w:ascii="Times New Roman" w:hAnsi="Times New Roman" w:cs="Times New Roman"/>
          <w:color w:val="000000"/>
          <w:sz w:val="20"/>
          <w:szCs w:val="20"/>
          <w:lang w:eastAsia="en-GB"/>
        </w:rPr>
        <w:t>.</w:t>
      </w:r>
    </w:p>
    <w:p w14:paraId="43EF602B" w14:textId="77777777" w:rsidR="00D36F10" w:rsidRPr="00A032E1" w:rsidRDefault="00D36F10" w:rsidP="00D36F10">
      <w:pPr>
        <w:pStyle w:val="ListParagraph"/>
        <w:numPr>
          <w:ilvl w:val="2"/>
          <w:numId w:val="27"/>
        </w:numPr>
        <w:autoSpaceDE w:val="0"/>
        <w:autoSpaceDN w:val="0"/>
        <w:spacing w:after="0"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FFS </w:t>
      </w:r>
      <w:r w:rsidRPr="00A032E1">
        <w:rPr>
          <w:rFonts w:ascii="Times New Roman" w:hAnsi="Times New Roman" w:cs="Times New Roman"/>
          <w:i/>
          <w:iCs/>
          <w:color w:val="000000"/>
          <w:sz w:val="20"/>
          <w:szCs w:val="20"/>
        </w:rPr>
        <w:t>T</w:t>
      </w:r>
      <w:r w:rsidRPr="00A032E1">
        <w:rPr>
          <w:rFonts w:ascii="Times New Roman" w:hAnsi="Times New Roman" w:cs="Times New Roman"/>
          <w:color w:val="000000"/>
          <w:sz w:val="20"/>
          <w:szCs w:val="20"/>
          <w:vertAlign w:val="subscript"/>
        </w:rPr>
        <w:t>A</w:t>
      </w:r>
      <w:r w:rsidRPr="00A032E1">
        <w:rPr>
          <w:rFonts w:ascii="Times New Roman" w:hAnsi="Times New Roman" w:cs="Times New Roman"/>
          <w:color w:val="000000"/>
          <w:sz w:val="20"/>
          <w:szCs w:val="20"/>
        </w:rPr>
        <w:t xml:space="preserve">, </w:t>
      </w:r>
      <w:r w:rsidRPr="00A032E1">
        <w:rPr>
          <w:rFonts w:ascii="Times New Roman" w:hAnsi="Times New Roman" w:cs="Times New Roman"/>
          <w:i/>
          <w:iCs/>
          <w:color w:val="000000"/>
          <w:sz w:val="20"/>
          <w:szCs w:val="20"/>
        </w:rPr>
        <w:t>T</w:t>
      </w:r>
      <w:r w:rsidRPr="00A032E1">
        <w:rPr>
          <w:rFonts w:ascii="Times New Roman" w:hAnsi="Times New Roman" w:cs="Times New Roman"/>
          <w:color w:val="000000"/>
          <w:sz w:val="20"/>
          <w:szCs w:val="20"/>
          <w:vertAlign w:val="subscript"/>
        </w:rPr>
        <w:t>B</w:t>
      </w:r>
      <w:r w:rsidRPr="00A032E1">
        <w:rPr>
          <w:rFonts w:ascii="Times New Roman" w:hAnsi="Times New Roman" w:cs="Times New Roman"/>
          <w:color w:val="000000"/>
          <w:sz w:val="20"/>
          <w:szCs w:val="20"/>
          <w:lang w:eastAsia="en-GB"/>
        </w:rPr>
        <w:t xml:space="preserve"> (including the possibility of equal to zero, positive or negative) and remaining details (in particular, whether there should be exclusion of slots, changes in T</w:t>
      </w:r>
      <w:r w:rsidRPr="00A032E1">
        <w:rPr>
          <w:rFonts w:ascii="Times New Roman" w:hAnsi="Times New Roman" w:cs="Times New Roman"/>
          <w:color w:val="000000"/>
          <w:sz w:val="20"/>
          <w:szCs w:val="20"/>
          <w:vertAlign w:val="subscript"/>
          <w:lang w:eastAsia="en-GB"/>
        </w:rPr>
        <w:t>A</w:t>
      </w:r>
      <w:r w:rsidRPr="00A032E1">
        <w:rPr>
          <w:rFonts w:ascii="Times New Roman" w:hAnsi="Times New Roman" w:cs="Times New Roman"/>
          <w:color w:val="000000"/>
          <w:sz w:val="20"/>
          <w:szCs w:val="20"/>
          <w:lang w:eastAsia="en-GB"/>
        </w:rPr>
        <w:t>/T</w:t>
      </w:r>
      <w:r w:rsidRPr="00A032E1">
        <w:rPr>
          <w:rFonts w:ascii="Times New Roman" w:hAnsi="Times New Roman" w:cs="Times New Roman"/>
          <w:color w:val="000000"/>
          <w:sz w:val="20"/>
          <w:szCs w:val="20"/>
          <w:vertAlign w:val="subscript"/>
          <w:lang w:eastAsia="en-GB"/>
        </w:rPr>
        <w:t>B</w:t>
      </w:r>
      <w:r w:rsidRPr="00A032E1">
        <w:rPr>
          <w:rFonts w:ascii="Times New Roman" w:hAnsi="Times New Roman" w:cs="Times New Roman"/>
          <w:color w:val="000000"/>
          <w:sz w:val="20"/>
          <w:szCs w:val="20"/>
          <w:lang w:eastAsia="en-GB"/>
        </w:rPr>
        <w:t xml:space="preserve"> values for different purposes, etc.)</w:t>
      </w:r>
    </w:p>
    <w:p w14:paraId="514924DE" w14:textId="77777777" w:rsidR="00D36F10" w:rsidRPr="00A032E1" w:rsidRDefault="00D36F10" w:rsidP="00D36F10">
      <w:pPr>
        <w:pStyle w:val="ListParagraph"/>
        <w:numPr>
          <w:ilvl w:val="2"/>
          <w:numId w:val="27"/>
        </w:numPr>
        <w:autoSpaceDE w:val="0"/>
        <w:autoSpaceDN w:val="0"/>
        <w:spacing w:after="0"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lang w:eastAsia="en-GB"/>
        </w:rPr>
        <w:t>FFS whether n can be replaced by e.g., index of some of Y candidate slots</w:t>
      </w:r>
    </w:p>
    <w:p w14:paraId="7E182AEB" w14:textId="77777777" w:rsidR="00D36F10" w:rsidRPr="00A032E1" w:rsidRDefault="00D36F10" w:rsidP="00D36F10">
      <w:pPr>
        <w:pStyle w:val="ListParagraph"/>
        <w:numPr>
          <w:ilvl w:val="1"/>
          <w:numId w:val="27"/>
        </w:numPr>
        <w:autoSpaceDE w:val="0"/>
        <w:autoSpaceDN w:val="0"/>
        <w:spacing w:after="0"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condition(s) in which contiguous partial sensing is performed by UE</w:t>
      </w:r>
    </w:p>
    <w:p w14:paraId="00336426" w14:textId="77777777" w:rsidR="00D36F10" w:rsidRPr="00A032E1" w:rsidRDefault="00D36F10" w:rsidP="00D36F10">
      <w:pPr>
        <w:pStyle w:val="ListParagraph"/>
        <w:numPr>
          <w:ilvl w:val="1"/>
          <w:numId w:val="27"/>
        </w:numPr>
        <w:autoSpaceDE w:val="0"/>
        <w:autoSpaceDN w:val="0"/>
        <w:spacing w:after="0"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interaction with SL-DRX, if any</w:t>
      </w:r>
    </w:p>
    <w:p w14:paraId="4E95B323" w14:textId="77777777" w:rsidR="00D36F10" w:rsidRPr="00A032E1" w:rsidRDefault="00D36F10" w:rsidP="00D36F10">
      <w:pPr>
        <w:pStyle w:val="ListParagraph"/>
        <w:numPr>
          <w:ilvl w:val="1"/>
          <w:numId w:val="27"/>
        </w:numPr>
        <w:autoSpaceDE w:val="0"/>
        <w:autoSpaceDN w:val="0"/>
        <w:spacing w:after="0"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interaction with periodic-based partial sensing, if any</w:t>
      </w:r>
    </w:p>
    <w:p w14:paraId="60061B6F" w14:textId="77777777" w:rsidR="00D36F10" w:rsidRPr="00A032E1" w:rsidRDefault="00D36F10" w:rsidP="00D36F10">
      <w:pPr>
        <w:pStyle w:val="ListParagraph"/>
        <w:numPr>
          <w:ilvl w:val="1"/>
          <w:numId w:val="27"/>
        </w:numPr>
        <w:autoSpaceDE w:val="0"/>
        <w:autoSpaceDN w:val="0"/>
        <w:spacing w:after="0"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Other options are not precluded </w:t>
      </w:r>
    </w:p>
    <w:p w14:paraId="655751C1" w14:textId="77777777" w:rsidR="00D36F10" w:rsidRPr="00A032E1" w:rsidRDefault="00D36F10" w:rsidP="00D36F10">
      <w:pPr>
        <w:pStyle w:val="ListParagraph"/>
        <w:numPr>
          <w:ilvl w:val="1"/>
          <w:numId w:val="27"/>
        </w:numPr>
        <w:autoSpaceDE w:val="0"/>
        <w:autoSpaceDN w:val="0"/>
        <w:spacing w:after="0" w:line="256" w:lineRule="auto"/>
        <w:contextualSpacing w:val="0"/>
        <w:rPr>
          <w:rFonts w:ascii="Times New Roman" w:hAnsi="Times New Roman" w:cs="Times New Roman"/>
          <w:color w:val="FF0000"/>
          <w:sz w:val="20"/>
          <w:szCs w:val="20"/>
        </w:rPr>
      </w:pPr>
      <w:r w:rsidRPr="00A032E1">
        <w:rPr>
          <w:rFonts w:ascii="Times New Roman" w:hAnsi="Times New Roman" w:cs="Times New Roman"/>
          <w:color w:val="FF0000"/>
          <w:sz w:val="20"/>
          <w:szCs w:val="20"/>
        </w:rPr>
        <w:t>Note: This option is not to replace random resource selection only without sensing or re-evaluation and pre-emption checking</w:t>
      </w:r>
    </w:p>
    <w:p w14:paraId="61E8508C" w14:textId="77777777" w:rsidR="00D36F10" w:rsidRPr="00A032E1" w:rsidRDefault="00D36F10" w:rsidP="00D36F10">
      <w:pPr>
        <w:autoSpaceDE w:val="0"/>
        <w:autoSpaceDN w:val="0"/>
        <w:rPr>
          <w:rFonts w:ascii="Times New Roman" w:hAnsi="Times New Roman" w:cs="Times New Roman"/>
          <w:color w:val="000000"/>
        </w:rPr>
      </w:pPr>
    </w:p>
    <w:p w14:paraId="0DC3DC88" w14:textId="6D4A680A" w:rsidR="00D36F10" w:rsidRPr="00A032E1" w:rsidRDefault="00D36F10" w:rsidP="00A032E1">
      <w:pPr>
        <w:pStyle w:val="Heading2"/>
        <w:numPr>
          <w:ilvl w:val="0"/>
          <w:numId w:val="0"/>
        </w:numPr>
        <w:ind w:left="357" w:hanging="357"/>
        <w:rPr>
          <w:rFonts w:ascii="Times New Roman" w:hAnsi="Times New Roman"/>
        </w:rPr>
      </w:pPr>
      <w:r w:rsidRPr="00A032E1">
        <w:rPr>
          <w:rFonts w:ascii="Times New Roman" w:hAnsi="Times New Roman"/>
        </w:rPr>
        <w:t>RAN1 #104b-e</w:t>
      </w:r>
    </w:p>
    <w:p w14:paraId="1C1144B4" w14:textId="77777777" w:rsidR="00D36F10" w:rsidRPr="00A032E1" w:rsidRDefault="00D36F10" w:rsidP="00D36F10">
      <w:pPr>
        <w:autoSpaceDE w:val="0"/>
        <w:autoSpaceDN w:val="0"/>
        <w:rPr>
          <w:rFonts w:ascii="Times New Roman" w:eastAsia="SimSun" w:hAnsi="Times New Roman" w:cs="Times New Roman"/>
          <w:b/>
          <w:bCs/>
          <w:sz w:val="20"/>
          <w:szCs w:val="20"/>
          <w:u w:val="single"/>
          <w:lang w:val="en-AU"/>
        </w:rPr>
      </w:pPr>
      <w:r w:rsidRPr="00A032E1">
        <w:rPr>
          <w:rFonts w:ascii="Times New Roman" w:hAnsi="Times New Roman" w:cs="Times New Roman"/>
          <w:b/>
          <w:bCs/>
          <w:sz w:val="20"/>
          <w:szCs w:val="20"/>
          <w:u w:val="single"/>
        </w:rPr>
        <w:t>Conclusion:</w:t>
      </w:r>
    </w:p>
    <w:p w14:paraId="5D8569EE" w14:textId="77777777" w:rsidR="00D36F10" w:rsidRPr="00A032E1" w:rsidRDefault="00D36F10" w:rsidP="00D36F10">
      <w:pPr>
        <w:pStyle w:val="ListParagraph"/>
        <w:numPr>
          <w:ilvl w:val="0"/>
          <w:numId w:val="26"/>
        </w:numPr>
        <w:autoSpaceDE w:val="0"/>
        <w:autoSpaceDN w:val="0"/>
        <w:spacing w:after="0" w:line="240"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In periodic-based partial sensing,</w:t>
      </w:r>
    </w:p>
    <w:p w14:paraId="623DC6AC" w14:textId="77777777" w:rsidR="00D36F10" w:rsidRPr="00A032E1" w:rsidRDefault="00D36F10" w:rsidP="00D36F10">
      <w:pPr>
        <w:pStyle w:val="ListParagraph"/>
        <w:numPr>
          <w:ilvl w:val="1"/>
          <w:numId w:val="26"/>
        </w:numPr>
        <w:autoSpaceDE w:val="0"/>
        <w:autoSpaceDN w:val="0"/>
        <w:spacing w:after="0" w:line="240"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It is not necessary to further discuss whether or not to introduce a threshold to re-define T1 and T2.</w:t>
      </w:r>
    </w:p>
    <w:p w14:paraId="76FB8DF2" w14:textId="77777777" w:rsidR="00D36F10" w:rsidRPr="00A032E1" w:rsidRDefault="00D36F10" w:rsidP="00D36F10">
      <w:pPr>
        <w:rPr>
          <w:rFonts w:ascii="Times New Roman" w:hAnsi="Times New Roman" w:cs="Times New Roman"/>
          <w:sz w:val="20"/>
          <w:szCs w:val="20"/>
        </w:rPr>
      </w:pPr>
    </w:p>
    <w:p w14:paraId="2B817879" w14:textId="77777777" w:rsidR="00D36F10" w:rsidRPr="00A032E1" w:rsidRDefault="00D36F10" w:rsidP="00D36F10">
      <w:pPr>
        <w:autoSpaceDE w:val="0"/>
        <w:autoSpaceDN w:val="0"/>
        <w:rPr>
          <w:rFonts w:ascii="Times New Roman" w:hAnsi="Times New Roman" w:cs="Times New Roman"/>
          <w:b/>
          <w:bCs/>
          <w:color w:val="000000"/>
          <w:sz w:val="20"/>
          <w:szCs w:val="20"/>
        </w:rPr>
      </w:pPr>
      <w:r w:rsidRPr="00A032E1">
        <w:rPr>
          <w:rFonts w:ascii="Times New Roman" w:hAnsi="Times New Roman" w:cs="Times New Roman"/>
          <w:b/>
          <w:bCs/>
          <w:color w:val="000000"/>
          <w:sz w:val="20"/>
          <w:szCs w:val="20"/>
          <w:highlight w:val="green"/>
        </w:rPr>
        <w:t>Agreements</w:t>
      </w:r>
      <w:r w:rsidRPr="00A032E1">
        <w:rPr>
          <w:rFonts w:ascii="Times New Roman" w:hAnsi="Times New Roman" w:cs="Times New Roman"/>
          <w:b/>
          <w:bCs/>
          <w:color w:val="000000"/>
          <w:sz w:val="20"/>
          <w:szCs w:val="20"/>
        </w:rPr>
        <w:t>:</w:t>
      </w:r>
    </w:p>
    <w:p w14:paraId="20F781AA" w14:textId="77777777" w:rsidR="00D36F10" w:rsidRPr="00A032E1" w:rsidRDefault="00D36F10" w:rsidP="00D36F10">
      <w:pPr>
        <w:pStyle w:val="ListParagraph"/>
        <w:numPr>
          <w:ilvl w:val="0"/>
          <w:numId w:val="26"/>
        </w:numPr>
        <w:autoSpaceDE w:val="0"/>
        <w:autoSpaceDN w:val="0"/>
        <w:spacing w:after="0" w:line="240"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In periodic-based partial sensing,</w:t>
      </w:r>
    </w:p>
    <w:p w14:paraId="52362A14" w14:textId="77777777" w:rsidR="00D36F10" w:rsidRPr="00A032E1" w:rsidRDefault="00D36F10" w:rsidP="00D36F10">
      <w:pPr>
        <w:pStyle w:val="ListParagraph"/>
        <w:numPr>
          <w:ilvl w:val="0"/>
          <w:numId w:val="28"/>
        </w:numPr>
        <w:autoSpaceDE w:val="0"/>
        <w:autoSpaceDN w:val="0"/>
        <w:spacing w:after="0" w:line="240"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For the set of </w:t>
      </w:r>
      <w:r w:rsidRPr="00A032E1">
        <w:rPr>
          <w:rFonts w:ascii="Times New Roman" w:hAnsi="Times New Roman" w:cs="Times New Roman"/>
          <w:i/>
          <w:iCs/>
          <w:color w:val="000000"/>
          <w:sz w:val="20"/>
          <w:szCs w:val="20"/>
        </w:rPr>
        <w:t>P</w:t>
      </w:r>
      <w:r w:rsidRPr="00A032E1">
        <w:rPr>
          <w:rFonts w:ascii="Times New Roman" w:hAnsi="Times New Roman" w:cs="Times New Roman"/>
          <w:color w:val="000000"/>
          <w:sz w:val="20"/>
          <w:szCs w:val="20"/>
          <w:vertAlign w:val="subscript"/>
        </w:rPr>
        <w:t xml:space="preserve">reserve </w:t>
      </w:r>
      <w:r w:rsidRPr="00A032E1">
        <w:rPr>
          <w:rFonts w:ascii="Times New Roman" w:hAnsi="Times New Roman" w:cs="Times New Roman"/>
          <w:color w:val="000000"/>
          <w:sz w:val="20"/>
          <w:szCs w:val="20"/>
        </w:rPr>
        <w:t>values, down-select to one of the following in RAN1#105-e</w:t>
      </w:r>
    </w:p>
    <w:p w14:paraId="02F91A82" w14:textId="77777777" w:rsidR="00D36F10" w:rsidRPr="00A032E1" w:rsidRDefault="00D36F10" w:rsidP="00D36F10">
      <w:pPr>
        <w:pStyle w:val="ListParagraph"/>
        <w:numPr>
          <w:ilvl w:val="2"/>
          <w:numId w:val="26"/>
        </w:numPr>
        <w:autoSpaceDE w:val="0"/>
        <w:autoSpaceDN w:val="0"/>
        <w:spacing w:after="0" w:line="240"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Alt.1: </w:t>
      </w:r>
      <w:r w:rsidRPr="00A032E1">
        <w:rPr>
          <w:rFonts w:ascii="Times New Roman" w:hAnsi="Times New Roman" w:cs="Times New Roman"/>
          <w:i/>
          <w:iCs/>
          <w:color w:val="000000"/>
          <w:sz w:val="20"/>
          <w:szCs w:val="20"/>
        </w:rPr>
        <w:t>P</w:t>
      </w:r>
      <w:r w:rsidRPr="00A032E1">
        <w:rPr>
          <w:rFonts w:ascii="Times New Roman" w:hAnsi="Times New Roman" w:cs="Times New Roman"/>
          <w:color w:val="000000"/>
          <w:sz w:val="20"/>
          <w:szCs w:val="20"/>
          <w:vertAlign w:val="subscript"/>
        </w:rPr>
        <w:t xml:space="preserve">reserve </w:t>
      </w:r>
      <w:r w:rsidRPr="00A032E1">
        <w:rPr>
          <w:rFonts w:ascii="Times New Roman" w:hAnsi="Times New Roman" w:cs="Times New Roman"/>
          <w:color w:val="000000"/>
          <w:sz w:val="20"/>
          <w:szCs w:val="20"/>
        </w:rPr>
        <w:t xml:space="preserve">corresponds to all values from the configured set </w:t>
      </w:r>
      <w:r w:rsidRPr="00A032E1">
        <w:rPr>
          <w:rFonts w:ascii="Times New Roman" w:eastAsia="Malgun Gothic" w:hAnsi="Times New Roman" w:cs="Times New Roman"/>
          <w:i/>
          <w:color w:val="000000"/>
          <w:sz w:val="20"/>
          <w:szCs w:val="20"/>
        </w:rPr>
        <w:t>sl-ResourceReservePeriodList</w:t>
      </w:r>
    </w:p>
    <w:p w14:paraId="297AAD84" w14:textId="77777777" w:rsidR="00D36F10" w:rsidRPr="00A032E1" w:rsidRDefault="00D36F10" w:rsidP="00D36F10">
      <w:pPr>
        <w:pStyle w:val="ListParagraph"/>
        <w:numPr>
          <w:ilvl w:val="2"/>
          <w:numId w:val="26"/>
        </w:numPr>
        <w:autoSpaceDE w:val="0"/>
        <w:autoSpaceDN w:val="0"/>
        <w:spacing w:after="0" w:line="240" w:lineRule="auto"/>
        <w:contextualSpacing w:val="0"/>
        <w:rPr>
          <w:rFonts w:ascii="Times New Roman" w:hAnsi="Times New Roman" w:cs="Times New Roman"/>
          <w:sz w:val="20"/>
          <w:szCs w:val="20"/>
        </w:rPr>
      </w:pPr>
      <w:r w:rsidRPr="00A032E1">
        <w:rPr>
          <w:rFonts w:ascii="Times New Roman" w:hAnsi="Times New Roman" w:cs="Times New Roman"/>
          <w:color w:val="000000"/>
          <w:sz w:val="20"/>
          <w:szCs w:val="20"/>
        </w:rPr>
        <w:t xml:space="preserve">Alt.2: A set of </w:t>
      </w:r>
      <w:r w:rsidRPr="00A032E1">
        <w:rPr>
          <w:rFonts w:ascii="Times New Roman" w:hAnsi="Times New Roman" w:cs="Times New Roman"/>
          <w:i/>
          <w:iCs/>
          <w:color w:val="000000"/>
          <w:sz w:val="20"/>
          <w:szCs w:val="20"/>
        </w:rPr>
        <w:t>P</w:t>
      </w:r>
      <w:r w:rsidRPr="00A032E1">
        <w:rPr>
          <w:rFonts w:ascii="Times New Roman" w:hAnsi="Times New Roman" w:cs="Times New Roman"/>
          <w:color w:val="000000"/>
          <w:sz w:val="20"/>
          <w:szCs w:val="20"/>
          <w:vertAlign w:val="subscript"/>
        </w:rPr>
        <w:t xml:space="preserve">reserve </w:t>
      </w:r>
      <w:r w:rsidRPr="00A032E1">
        <w:rPr>
          <w:rFonts w:ascii="Times New Roman" w:hAnsi="Times New Roman" w:cs="Times New Roman"/>
          <w:color w:val="000000"/>
          <w:sz w:val="20"/>
          <w:szCs w:val="20"/>
        </w:rPr>
        <w:t xml:space="preserve">values is (pre-)configured and includes up to the full set of values from the configured set </w:t>
      </w:r>
      <w:r w:rsidRPr="00A032E1">
        <w:rPr>
          <w:rFonts w:ascii="Times New Roman" w:eastAsia="Malgun Gothic" w:hAnsi="Times New Roman" w:cs="Times New Roman"/>
          <w:i/>
          <w:color w:val="000000"/>
          <w:sz w:val="20"/>
          <w:szCs w:val="20"/>
        </w:rPr>
        <w:t>sl-</w:t>
      </w:r>
      <w:r w:rsidRPr="00A032E1">
        <w:rPr>
          <w:rFonts w:ascii="Times New Roman" w:eastAsia="Malgun Gothic" w:hAnsi="Times New Roman" w:cs="Times New Roman"/>
          <w:i/>
          <w:sz w:val="20"/>
          <w:szCs w:val="20"/>
        </w:rPr>
        <w:t>ResourceReservePeriodList</w:t>
      </w:r>
    </w:p>
    <w:p w14:paraId="625F74F3" w14:textId="77777777" w:rsidR="00D36F10" w:rsidRPr="00A032E1" w:rsidRDefault="00D36F10" w:rsidP="00D36F10">
      <w:pPr>
        <w:pStyle w:val="ListParagraph"/>
        <w:numPr>
          <w:ilvl w:val="3"/>
          <w:numId w:val="26"/>
        </w:numPr>
        <w:autoSpaceDE w:val="0"/>
        <w:autoSpaceDN w:val="0"/>
        <w:spacing w:after="0" w:line="240" w:lineRule="auto"/>
        <w:contextualSpacing w:val="0"/>
        <w:rPr>
          <w:rFonts w:ascii="Times New Roman" w:hAnsi="Times New Roman" w:cs="Times New Roman"/>
          <w:sz w:val="20"/>
          <w:szCs w:val="20"/>
        </w:rPr>
      </w:pPr>
      <w:r w:rsidRPr="00A032E1">
        <w:rPr>
          <w:rFonts w:ascii="Times New Roman" w:hAnsi="Times New Roman" w:cs="Times New Roman"/>
          <w:sz w:val="20"/>
          <w:szCs w:val="20"/>
        </w:rPr>
        <w:t xml:space="preserve">FFS if support multiple sets of </w:t>
      </w:r>
      <w:r w:rsidRPr="00A032E1">
        <w:rPr>
          <w:rFonts w:ascii="Times New Roman" w:hAnsi="Times New Roman" w:cs="Times New Roman"/>
          <w:i/>
          <w:iCs/>
          <w:sz w:val="20"/>
          <w:szCs w:val="20"/>
        </w:rPr>
        <w:t>P</w:t>
      </w:r>
      <w:r w:rsidRPr="00A032E1">
        <w:rPr>
          <w:rFonts w:ascii="Times New Roman" w:hAnsi="Times New Roman" w:cs="Times New Roman"/>
          <w:sz w:val="20"/>
          <w:szCs w:val="20"/>
          <w:vertAlign w:val="subscript"/>
        </w:rPr>
        <w:t xml:space="preserve">reserve </w:t>
      </w:r>
      <w:r w:rsidRPr="00A032E1">
        <w:rPr>
          <w:rFonts w:ascii="Times New Roman" w:hAnsi="Times New Roman" w:cs="Times New Roman"/>
          <w:sz w:val="20"/>
          <w:szCs w:val="20"/>
        </w:rPr>
        <w:t xml:space="preserve">values based on one or more metrics </w:t>
      </w:r>
    </w:p>
    <w:p w14:paraId="03167083" w14:textId="77777777" w:rsidR="00D36F10" w:rsidRPr="00A032E1" w:rsidRDefault="00D36F10" w:rsidP="00D36F10">
      <w:pPr>
        <w:pStyle w:val="ListParagraph"/>
        <w:numPr>
          <w:ilvl w:val="3"/>
          <w:numId w:val="26"/>
        </w:numPr>
        <w:autoSpaceDE w:val="0"/>
        <w:autoSpaceDN w:val="0"/>
        <w:spacing w:after="0" w:line="240" w:lineRule="auto"/>
        <w:contextualSpacing w:val="0"/>
        <w:rPr>
          <w:rFonts w:ascii="Times New Roman" w:hAnsi="Times New Roman" w:cs="Times New Roman"/>
          <w:sz w:val="20"/>
          <w:szCs w:val="20"/>
        </w:rPr>
      </w:pPr>
      <w:r w:rsidRPr="00A032E1">
        <w:rPr>
          <w:rFonts w:ascii="Times New Roman" w:hAnsi="Times New Roman" w:cs="Times New Roman"/>
          <w:sz w:val="20"/>
          <w:szCs w:val="20"/>
        </w:rPr>
        <w:t>FFS whether/how to restrict the set of values</w:t>
      </w:r>
    </w:p>
    <w:p w14:paraId="0EE70A17" w14:textId="77777777" w:rsidR="00D36F10" w:rsidRPr="00A032E1" w:rsidRDefault="00D36F10" w:rsidP="00D36F10">
      <w:pPr>
        <w:pStyle w:val="ListParagraph"/>
        <w:numPr>
          <w:ilvl w:val="0"/>
          <w:numId w:val="28"/>
        </w:numPr>
        <w:autoSpaceDE w:val="0"/>
        <w:autoSpaceDN w:val="0"/>
        <w:spacing w:after="0" w:line="240" w:lineRule="auto"/>
        <w:contextualSpacing w:val="0"/>
        <w:rPr>
          <w:rFonts w:ascii="Times New Roman" w:hAnsi="Times New Roman" w:cs="Times New Roman"/>
          <w:sz w:val="20"/>
          <w:szCs w:val="20"/>
        </w:rPr>
      </w:pPr>
      <w:r w:rsidRPr="00A032E1">
        <w:rPr>
          <w:rFonts w:ascii="Times New Roman" w:hAnsi="Times New Roman" w:cs="Times New Roman"/>
          <w:sz w:val="20"/>
          <w:szCs w:val="20"/>
        </w:rPr>
        <w:t>For the k value, down-selection to one of the following in RAN1#105-e (further refinement of each of the alternatives is possible)</w:t>
      </w:r>
    </w:p>
    <w:p w14:paraId="507AC62F" w14:textId="77777777" w:rsidR="00D36F10" w:rsidRPr="00A032E1" w:rsidRDefault="00D36F10" w:rsidP="00D36F10">
      <w:pPr>
        <w:pStyle w:val="ListParagraph"/>
        <w:numPr>
          <w:ilvl w:val="4"/>
          <w:numId w:val="18"/>
        </w:numPr>
        <w:autoSpaceDE w:val="0"/>
        <w:autoSpaceDN w:val="0"/>
        <w:spacing w:after="0"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Alt 1: Option 1 as in RAN1#104-e</w:t>
      </w:r>
    </w:p>
    <w:p w14:paraId="1111E1E7" w14:textId="77777777" w:rsidR="00D36F10" w:rsidRPr="00A032E1" w:rsidRDefault="00D36F10" w:rsidP="00D36F10">
      <w:pPr>
        <w:pStyle w:val="ListParagraph"/>
        <w:numPr>
          <w:ilvl w:val="4"/>
          <w:numId w:val="18"/>
        </w:numPr>
        <w:autoSpaceDE w:val="0"/>
        <w:autoSpaceDN w:val="0"/>
        <w:spacing w:after="0"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Alt 2: A modified Option 5 as in RAN1#104-e, where the modification is such that it also includes option 1</w:t>
      </w:r>
    </w:p>
    <w:p w14:paraId="761412D0" w14:textId="77777777" w:rsidR="00D36F10" w:rsidRPr="00A032E1" w:rsidRDefault="00D36F10" w:rsidP="00D36F10">
      <w:pPr>
        <w:pStyle w:val="ListParagraph"/>
        <w:numPr>
          <w:ilvl w:val="5"/>
          <w:numId w:val="18"/>
        </w:numPr>
        <w:autoSpaceDE w:val="0"/>
        <w:autoSpaceDN w:val="0"/>
        <w:spacing w:after="0" w:line="240" w:lineRule="auto"/>
        <w:contextualSpacing w:val="0"/>
        <w:rPr>
          <w:rFonts w:ascii="Times New Roman" w:hAnsi="Times New Roman" w:cs="Times New Roman"/>
          <w:sz w:val="20"/>
          <w:szCs w:val="20"/>
        </w:rPr>
      </w:pPr>
      <w:r w:rsidRPr="00A032E1">
        <w:rPr>
          <w:rFonts w:ascii="Times New Roman" w:hAnsi="Times New Roman" w:cs="Times New Roman"/>
          <w:sz w:val="20"/>
          <w:szCs w:val="20"/>
        </w:rPr>
        <w:t xml:space="preserve">FFS how to </w:t>
      </w:r>
      <w:r w:rsidRPr="00A032E1">
        <w:rPr>
          <w:rFonts w:ascii="Times New Roman" w:eastAsia="Times New Roman" w:hAnsi="Times New Roman" w:cs="Times New Roman"/>
          <w:sz w:val="20"/>
          <w:szCs w:val="20"/>
        </w:rPr>
        <w:t>(pre-)</w:t>
      </w:r>
      <w:r w:rsidRPr="00A032E1">
        <w:rPr>
          <w:rFonts w:ascii="Times New Roman" w:hAnsi="Times New Roman" w:cs="Times New Roman"/>
          <w:sz w:val="20"/>
          <w:szCs w:val="20"/>
        </w:rPr>
        <w:t>configure (e.g. including bitmap), whether a maximum number of k values is needed, and whether it can be up to UE implementation to select a k value based on the (pre-)configuration</w:t>
      </w:r>
    </w:p>
    <w:p w14:paraId="7B22A2BB" w14:textId="77777777" w:rsidR="00D36F10" w:rsidRPr="00A032E1" w:rsidRDefault="00D36F10" w:rsidP="00D36F10">
      <w:pPr>
        <w:pStyle w:val="ListParagraph"/>
        <w:numPr>
          <w:ilvl w:val="4"/>
          <w:numId w:val="18"/>
        </w:numPr>
        <w:autoSpaceDE w:val="0"/>
        <w:autoSpaceDN w:val="0"/>
        <w:spacing w:after="0" w:line="240" w:lineRule="auto"/>
        <w:contextualSpacing w:val="0"/>
        <w:rPr>
          <w:rFonts w:ascii="Times New Roman" w:hAnsi="Times New Roman" w:cs="Times New Roman"/>
          <w:color w:val="FF0000"/>
          <w:sz w:val="20"/>
          <w:szCs w:val="20"/>
        </w:rPr>
      </w:pPr>
      <w:r w:rsidRPr="00A032E1">
        <w:rPr>
          <w:rFonts w:ascii="Times New Roman" w:hAnsi="Times New Roman" w:cs="Times New Roman"/>
          <w:color w:val="FF0000"/>
          <w:sz w:val="20"/>
          <w:szCs w:val="20"/>
        </w:rPr>
        <w:t>FFS details, e.g., sensing before the resource (re)selection trigger or the first slot of the set of Y candidate slots subject to processing time restriction, etc.</w:t>
      </w:r>
    </w:p>
    <w:p w14:paraId="7AC9D2CC" w14:textId="77777777" w:rsidR="00D36F10" w:rsidRPr="00A032E1" w:rsidRDefault="00D36F10" w:rsidP="00D36F10">
      <w:pPr>
        <w:pStyle w:val="ListParagraph"/>
        <w:numPr>
          <w:ilvl w:val="3"/>
          <w:numId w:val="18"/>
        </w:numPr>
        <w:autoSpaceDE w:val="0"/>
        <w:autoSpaceDN w:val="0"/>
        <w:spacing w:after="0" w:line="240" w:lineRule="auto"/>
        <w:contextualSpacing w:val="0"/>
        <w:rPr>
          <w:rFonts w:ascii="Times New Roman" w:hAnsi="Times New Roman" w:cs="Times New Roman"/>
          <w:sz w:val="20"/>
          <w:szCs w:val="20"/>
        </w:rPr>
      </w:pPr>
      <w:r w:rsidRPr="00A032E1">
        <w:rPr>
          <w:rFonts w:ascii="Times New Roman" w:hAnsi="Times New Roman" w:cs="Times New Roman"/>
          <w:sz w:val="20"/>
          <w:szCs w:val="20"/>
        </w:rPr>
        <w:t xml:space="preserve">Note: companies are encouraged to provide more evaluations </w:t>
      </w:r>
    </w:p>
    <w:p w14:paraId="2BA8C77C" w14:textId="77777777" w:rsidR="00D36F10" w:rsidRPr="00A032E1" w:rsidRDefault="00D36F10" w:rsidP="00D36F10">
      <w:pPr>
        <w:pStyle w:val="ListParagraph"/>
        <w:autoSpaceDE w:val="0"/>
        <w:autoSpaceDN w:val="0"/>
        <w:rPr>
          <w:rFonts w:ascii="Times New Roman" w:hAnsi="Times New Roman" w:cs="Times New Roman"/>
          <w:color w:val="000000"/>
          <w:sz w:val="20"/>
          <w:szCs w:val="20"/>
        </w:rPr>
      </w:pPr>
    </w:p>
    <w:p w14:paraId="04F99EC4" w14:textId="77777777" w:rsidR="00D36F10" w:rsidRPr="00A032E1" w:rsidRDefault="00D36F10" w:rsidP="00D36F10">
      <w:pPr>
        <w:pStyle w:val="ListParagraph"/>
        <w:autoSpaceDE w:val="0"/>
        <w:autoSpaceDN w:val="0"/>
        <w:rPr>
          <w:rFonts w:ascii="Times New Roman" w:hAnsi="Times New Roman" w:cs="Times New Roman"/>
          <w:color w:val="000000"/>
          <w:sz w:val="20"/>
          <w:szCs w:val="20"/>
        </w:rPr>
      </w:pPr>
    </w:p>
    <w:p w14:paraId="774C79F3" w14:textId="77777777" w:rsidR="00D36F10" w:rsidRPr="00A032E1" w:rsidRDefault="00D36F10" w:rsidP="00D36F10">
      <w:pPr>
        <w:rPr>
          <w:rFonts w:ascii="Times New Roman" w:hAnsi="Times New Roman" w:cs="Times New Roman"/>
          <w:sz w:val="20"/>
          <w:szCs w:val="20"/>
        </w:rPr>
      </w:pPr>
    </w:p>
    <w:p w14:paraId="4BEF5AAF" w14:textId="77777777" w:rsidR="00D36F10" w:rsidRPr="00A032E1" w:rsidRDefault="00D36F10" w:rsidP="00D36F10">
      <w:pPr>
        <w:autoSpaceDE w:val="0"/>
        <w:autoSpaceDN w:val="0"/>
        <w:rPr>
          <w:rFonts w:ascii="Times New Roman" w:hAnsi="Times New Roman" w:cs="Times New Roman"/>
          <w:b/>
          <w:bCs/>
          <w:sz w:val="20"/>
          <w:szCs w:val="20"/>
          <w:highlight w:val="green"/>
        </w:rPr>
      </w:pPr>
      <w:r w:rsidRPr="00A032E1">
        <w:rPr>
          <w:rStyle w:val="Strong"/>
          <w:rFonts w:ascii="Times New Roman" w:hAnsi="Times New Roman" w:cs="Times New Roman"/>
          <w:b w:val="0"/>
          <w:bCs w:val="0"/>
          <w:color w:val="000000"/>
          <w:sz w:val="20"/>
          <w:szCs w:val="20"/>
          <w:highlight w:val="green"/>
        </w:rPr>
        <w:t>Agreement:</w:t>
      </w:r>
    </w:p>
    <w:p w14:paraId="3876CBB5" w14:textId="77777777" w:rsidR="00D36F10" w:rsidRPr="00A032E1" w:rsidRDefault="00D36F10" w:rsidP="00D36F10">
      <w:pPr>
        <w:numPr>
          <w:ilvl w:val="0"/>
          <w:numId w:val="29"/>
        </w:numPr>
        <w:spacing w:before="100" w:beforeAutospacing="1" w:after="100" w:afterAutospacing="1" w:line="240" w:lineRule="auto"/>
        <w:rPr>
          <w:rFonts w:ascii="Times New Roman" w:hAnsi="Times New Roman" w:cs="Times New Roman"/>
          <w:sz w:val="20"/>
          <w:szCs w:val="20"/>
        </w:rPr>
      </w:pPr>
      <w:r w:rsidRPr="00A032E1">
        <w:rPr>
          <w:rFonts w:ascii="Times New Roman" w:hAnsi="Times New Roman" w:cs="Times New Roman"/>
          <w:sz w:val="20"/>
          <w:szCs w:val="20"/>
        </w:rPr>
        <w:t>When periodic-based partial sensing is potentially performed by UE in a mode 2 Tx resource pool provided by higher layer, at least all of the followings are met:</w:t>
      </w:r>
    </w:p>
    <w:p w14:paraId="4071BA51" w14:textId="77777777" w:rsidR="00D36F10" w:rsidRPr="00A032E1" w:rsidRDefault="00D36F10" w:rsidP="00D36F10">
      <w:pPr>
        <w:numPr>
          <w:ilvl w:val="1"/>
          <w:numId w:val="29"/>
        </w:numPr>
        <w:spacing w:before="100" w:beforeAutospacing="1" w:after="100" w:afterAutospacing="1" w:line="240" w:lineRule="auto"/>
        <w:rPr>
          <w:rFonts w:ascii="Times New Roman" w:hAnsi="Times New Roman" w:cs="Times New Roman"/>
          <w:sz w:val="20"/>
          <w:szCs w:val="20"/>
        </w:rPr>
      </w:pPr>
      <w:r w:rsidRPr="00A032E1">
        <w:rPr>
          <w:rFonts w:ascii="Times New Roman" w:hAnsi="Times New Roman" w:cs="Times New Roman"/>
          <w:sz w:val="20"/>
          <w:szCs w:val="20"/>
        </w:rPr>
        <w:t>Periodic reservation for another TB (</w:t>
      </w:r>
      <w:r w:rsidRPr="00A032E1">
        <w:rPr>
          <w:rStyle w:val="Emphasis"/>
          <w:rFonts w:ascii="Times New Roman" w:hAnsi="Times New Roman" w:cs="Times New Roman"/>
          <w:sz w:val="20"/>
          <w:szCs w:val="20"/>
        </w:rPr>
        <w:t>sl-MultiReserveResource</w:t>
      </w:r>
      <w:r w:rsidRPr="00A032E1">
        <w:rPr>
          <w:rFonts w:ascii="Times New Roman" w:hAnsi="Times New Roman" w:cs="Times New Roman"/>
          <w:sz w:val="20"/>
          <w:szCs w:val="20"/>
        </w:rPr>
        <w:t>) is enabled for the resource pool</w:t>
      </w:r>
    </w:p>
    <w:p w14:paraId="7C229B10" w14:textId="77777777" w:rsidR="00D36F10" w:rsidRPr="00A032E1" w:rsidRDefault="00D36F10" w:rsidP="00D36F10">
      <w:pPr>
        <w:numPr>
          <w:ilvl w:val="1"/>
          <w:numId w:val="29"/>
        </w:numPr>
        <w:spacing w:before="100" w:beforeAutospacing="1" w:after="100" w:afterAutospacing="1" w:line="240" w:lineRule="auto"/>
        <w:rPr>
          <w:rFonts w:ascii="Times New Roman" w:hAnsi="Times New Roman" w:cs="Times New Roman"/>
          <w:sz w:val="20"/>
          <w:szCs w:val="20"/>
        </w:rPr>
      </w:pPr>
      <w:r w:rsidRPr="00A032E1">
        <w:rPr>
          <w:rFonts w:ascii="Times New Roman" w:hAnsi="Times New Roman" w:cs="Times New Roman"/>
          <w:sz w:val="20"/>
          <w:szCs w:val="20"/>
        </w:rPr>
        <w:t>The resource pool is (pre-)configured to enable partial sensing</w:t>
      </w:r>
    </w:p>
    <w:p w14:paraId="5A862FC8" w14:textId="3EA28705" w:rsidR="00D36F10" w:rsidRPr="00A032E1" w:rsidRDefault="00D36F10" w:rsidP="00A032E1">
      <w:pPr>
        <w:numPr>
          <w:ilvl w:val="1"/>
          <w:numId w:val="29"/>
        </w:numPr>
        <w:spacing w:before="100" w:beforeAutospacing="1" w:after="100" w:afterAutospacing="1" w:line="240" w:lineRule="auto"/>
        <w:rPr>
          <w:rFonts w:ascii="Times New Roman" w:hAnsi="Times New Roman" w:cs="Times New Roman"/>
          <w:sz w:val="20"/>
          <w:szCs w:val="20"/>
          <w:lang w:val="en-US"/>
        </w:rPr>
      </w:pPr>
      <w:r w:rsidRPr="00A032E1">
        <w:rPr>
          <w:rFonts w:ascii="Times New Roman" w:hAnsi="Times New Roman" w:cs="Times New Roman"/>
          <w:sz w:val="20"/>
          <w:szCs w:val="20"/>
        </w:rPr>
        <w:t>Partial sensing configured by higher layer in the UE</w:t>
      </w:r>
    </w:p>
    <w:p w14:paraId="6E8C2B2C" w14:textId="77777777" w:rsidR="00D36F10" w:rsidRPr="00A032E1" w:rsidRDefault="00D36F10" w:rsidP="0093727C">
      <w:pPr>
        <w:rPr>
          <w:sz w:val="20"/>
          <w:szCs w:val="20"/>
        </w:rPr>
      </w:pPr>
    </w:p>
    <w:p w14:paraId="2BB8B8F6" w14:textId="77777777" w:rsidR="0093727C" w:rsidRPr="00EC5B2D" w:rsidRDefault="0093727C" w:rsidP="00A032E1"/>
    <w:p w14:paraId="48CBFBDF" w14:textId="560D1473" w:rsidR="000C5B5B" w:rsidRPr="00350358" w:rsidRDefault="000C5B5B"/>
    <w:sectPr w:rsidR="000C5B5B" w:rsidRPr="0035035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C3B6AD" w14:textId="77777777" w:rsidR="00AB6569" w:rsidRDefault="00AB6569">
      <w:r>
        <w:separator/>
      </w:r>
    </w:p>
  </w:endnote>
  <w:endnote w:type="continuationSeparator" w:id="0">
    <w:p w14:paraId="7BFF98BF" w14:textId="77777777" w:rsidR="00AB6569" w:rsidRDefault="00AB6569">
      <w:r>
        <w:continuationSeparator/>
      </w:r>
    </w:p>
  </w:endnote>
  <w:endnote w:type="continuationNotice" w:id="1">
    <w:p w14:paraId="1D1BD51B" w14:textId="77777777" w:rsidR="00AB6569" w:rsidRDefault="00AB65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8BE465" w14:textId="77777777" w:rsidR="00AB6569" w:rsidRDefault="00AB6569">
      <w:r>
        <w:separator/>
      </w:r>
    </w:p>
  </w:footnote>
  <w:footnote w:type="continuationSeparator" w:id="0">
    <w:p w14:paraId="04393C90" w14:textId="77777777" w:rsidR="00AB6569" w:rsidRDefault="00AB6569">
      <w:r>
        <w:continuationSeparator/>
      </w:r>
    </w:p>
  </w:footnote>
  <w:footnote w:type="continuationNotice" w:id="1">
    <w:p w14:paraId="64BB0EAA" w14:textId="77777777" w:rsidR="00AB6569" w:rsidRDefault="00AB65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1221D"/>
    <w:multiLevelType w:val="hybridMultilevel"/>
    <w:tmpl w:val="B2AE5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50634"/>
    <w:multiLevelType w:val="hybridMultilevel"/>
    <w:tmpl w:val="69485D5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A22032F"/>
    <w:multiLevelType w:val="hybridMultilevel"/>
    <w:tmpl w:val="AD1826FA"/>
    <w:lvl w:ilvl="0" w:tplc="5986D046">
      <w:start w:val="1"/>
      <w:numFmt w:val="bullet"/>
      <w:lvlText w:val=""/>
      <w:lvlJc w:val="left"/>
      <w:pPr>
        <w:tabs>
          <w:tab w:val="num" w:pos="720"/>
        </w:tabs>
        <w:ind w:left="720" w:hanging="360"/>
      </w:pPr>
      <w:rPr>
        <w:rFonts w:ascii="Symbol" w:hAnsi="Symbol" w:hint="default"/>
        <w:sz w:val="20"/>
      </w:rPr>
    </w:lvl>
    <w:lvl w:ilvl="1" w:tplc="A3BCF520">
      <w:start w:val="1"/>
      <w:numFmt w:val="bullet"/>
      <w:lvlText w:val=""/>
      <w:lvlJc w:val="left"/>
      <w:pPr>
        <w:tabs>
          <w:tab w:val="num" w:pos="1440"/>
        </w:tabs>
        <w:ind w:left="1440" w:hanging="360"/>
      </w:pPr>
      <w:rPr>
        <w:rFonts w:ascii="Symbol" w:hAnsi="Symbol" w:hint="default"/>
        <w:sz w:val="20"/>
      </w:rPr>
    </w:lvl>
    <w:lvl w:ilvl="2" w:tplc="6400EB08" w:tentative="1">
      <w:start w:val="1"/>
      <w:numFmt w:val="bullet"/>
      <w:lvlText w:val=""/>
      <w:lvlJc w:val="left"/>
      <w:pPr>
        <w:tabs>
          <w:tab w:val="num" w:pos="2160"/>
        </w:tabs>
        <w:ind w:left="2160" w:hanging="360"/>
      </w:pPr>
      <w:rPr>
        <w:rFonts w:ascii="Symbol" w:hAnsi="Symbol" w:hint="default"/>
        <w:sz w:val="20"/>
      </w:rPr>
    </w:lvl>
    <w:lvl w:ilvl="3" w:tplc="367245EC" w:tentative="1">
      <w:start w:val="1"/>
      <w:numFmt w:val="bullet"/>
      <w:lvlText w:val=""/>
      <w:lvlJc w:val="left"/>
      <w:pPr>
        <w:tabs>
          <w:tab w:val="num" w:pos="2880"/>
        </w:tabs>
        <w:ind w:left="2880" w:hanging="360"/>
      </w:pPr>
      <w:rPr>
        <w:rFonts w:ascii="Symbol" w:hAnsi="Symbol" w:hint="default"/>
        <w:sz w:val="20"/>
      </w:rPr>
    </w:lvl>
    <w:lvl w:ilvl="4" w:tplc="F0C451DA" w:tentative="1">
      <w:start w:val="1"/>
      <w:numFmt w:val="bullet"/>
      <w:lvlText w:val=""/>
      <w:lvlJc w:val="left"/>
      <w:pPr>
        <w:tabs>
          <w:tab w:val="num" w:pos="3600"/>
        </w:tabs>
        <w:ind w:left="3600" w:hanging="360"/>
      </w:pPr>
      <w:rPr>
        <w:rFonts w:ascii="Symbol" w:hAnsi="Symbol" w:hint="default"/>
        <w:sz w:val="20"/>
      </w:rPr>
    </w:lvl>
    <w:lvl w:ilvl="5" w:tplc="A4CEE356" w:tentative="1">
      <w:start w:val="1"/>
      <w:numFmt w:val="bullet"/>
      <w:lvlText w:val=""/>
      <w:lvlJc w:val="left"/>
      <w:pPr>
        <w:tabs>
          <w:tab w:val="num" w:pos="4320"/>
        </w:tabs>
        <w:ind w:left="4320" w:hanging="360"/>
      </w:pPr>
      <w:rPr>
        <w:rFonts w:ascii="Symbol" w:hAnsi="Symbol" w:hint="default"/>
        <w:sz w:val="20"/>
      </w:rPr>
    </w:lvl>
    <w:lvl w:ilvl="6" w:tplc="0B5077B6" w:tentative="1">
      <w:start w:val="1"/>
      <w:numFmt w:val="bullet"/>
      <w:lvlText w:val=""/>
      <w:lvlJc w:val="left"/>
      <w:pPr>
        <w:tabs>
          <w:tab w:val="num" w:pos="5040"/>
        </w:tabs>
        <w:ind w:left="5040" w:hanging="360"/>
      </w:pPr>
      <w:rPr>
        <w:rFonts w:ascii="Symbol" w:hAnsi="Symbol" w:hint="default"/>
        <w:sz w:val="20"/>
      </w:rPr>
    </w:lvl>
    <w:lvl w:ilvl="7" w:tplc="FAE60836" w:tentative="1">
      <w:start w:val="1"/>
      <w:numFmt w:val="bullet"/>
      <w:lvlText w:val=""/>
      <w:lvlJc w:val="left"/>
      <w:pPr>
        <w:tabs>
          <w:tab w:val="num" w:pos="5760"/>
        </w:tabs>
        <w:ind w:left="5760" w:hanging="360"/>
      </w:pPr>
      <w:rPr>
        <w:rFonts w:ascii="Symbol" w:hAnsi="Symbol" w:hint="default"/>
        <w:sz w:val="20"/>
      </w:rPr>
    </w:lvl>
    <w:lvl w:ilvl="8" w:tplc="51FEDDF2"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1F1868"/>
    <w:multiLevelType w:val="multilevel"/>
    <w:tmpl w:val="91AAB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625958"/>
    <w:multiLevelType w:val="hybridMultilevel"/>
    <w:tmpl w:val="A7C6F734"/>
    <w:lvl w:ilvl="0" w:tplc="08090001">
      <w:start w:val="1"/>
      <w:numFmt w:val="bullet"/>
      <w:lvlText w:val=""/>
      <w:lvlJc w:val="left"/>
      <w:pPr>
        <w:ind w:left="709" w:hanging="360"/>
      </w:pPr>
      <w:rPr>
        <w:rFonts w:ascii="Symbol" w:hAnsi="Symbol" w:hint="default"/>
      </w:rPr>
    </w:lvl>
    <w:lvl w:ilvl="1" w:tplc="08090003" w:tentative="1">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13" w15:restartNumberingAfterBreak="0">
    <w:nsid w:val="355D70D8"/>
    <w:multiLevelType w:val="hybridMultilevel"/>
    <w:tmpl w:val="A1CA32EA"/>
    <w:lvl w:ilvl="0" w:tplc="04090001">
      <w:start w:val="1"/>
      <w:numFmt w:val="bullet"/>
      <w:lvlText w:val=""/>
      <w:lvlJc w:val="left"/>
      <w:pPr>
        <w:ind w:left="709" w:hanging="360"/>
      </w:pPr>
      <w:rPr>
        <w:rFonts w:ascii="Symbol" w:hAnsi="Symbol" w:hint="default"/>
      </w:rPr>
    </w:lvl>
    <w:lvl w:ilvl="1" w:tplc="04090003">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047AE3"/>
    <w:multiLevelType w:val="hybridMultilevel"/>
    <w:tmpl w:val="2FCAA7F2"/>
    <w:lvl w:ilvl="0" w:tplc="04090001">
      <w:start w:val="1"/>
      <w:numFmt w:val="bullet"/>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16" w15:restartNumberingAfterBreak="0">
    <w:nsid w:val="3AA46647"/>
    <w:multiLevelType w:val="hybridMultilevel"/>
    <w:tmpl w:val="73D66742"/>
    <w:lvl w:ilvl="0" w:tplc="78A864BC">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01505E"/>
    <w:multiLevelType w:val="hybridMultilevel"/>
    <w:tmpl w:val="1504A30C"/>
    <w:lvl w:ilvl="0" w:tplc="87181A5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9F37FB"/>
    <w:multiLevelType w:val="hybridMultilevel"/>
    <w:tmpl w:val="8F1004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79575DC6"/>
    <w:multiLevelType w:val="hybridMultilevel"/>
    <w:tmpl w:val="EBC80C26"/>
    <w:lvl w:ilvl="0" w:tplc="812274A8">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79B448AA"/>
    <w:multiLevelType w:val="hybridMultilevel"/>
    <w:tmpl w:val="E30AB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F955876"/>
    <w:multiLevelType w:val="hybridMultilevel"/>
    <w:tmpl w:val="E42CFF22"/>
    <w:lvl w:ilvl="0" w:tplc="0409000F">
      <w:start w:val="1"/>
      <w:numFmt w:val="decimal"/>
      <w:lvlText w:val="%1."/>
      <w:lvlJc w:val="left"/>
      <w:pPr>
        <w:ind w:left="709" w:hanging="360"/>
      </w:pPr>
    </w:lvl>
    <w:lvl w:ilvl="1" w:tplc="04090019" w:tentative="1">
      <w:start w:val="1"/>
      <w:numFmt w:val="lowerLetter"/>
      <w:lvlText w:val="%2."/>
      <w:lvlJc w:val="left"/>
      <w:pPr>
        <w:ind w:left="1429" w:hanging="360"/>
      </w:pPr>
    </w:lvl>
    <w:lvl w:ilvl="2" w:tplc="0409001B" w:tentative="1">
      <w:start w:val="1"/>
      <w:numFmt w:val="lowerRoman"/>
      <w:lvlText w:val="%3."/>
      <w:lvlJc w:val="right"/>
      <w:pPr>
        <w:ind w:left="2149" w:hanging="180"/>
      </w:pPr>
    </w:lvl>
    <w:lvl w:ilvl="3" w:tplc="0409000F" w:tentative="1">
      <w:start w:val="1"/>
      <w:numFmt w:val="decimal"/>
      <w:lvlText w:val="%4."/>
      <w:lvlJc w:val="left"/>
      <w:pPr>
        <w:ind w:left="2869" w:hanging="360"/>
      </w:pPr>
    </w:lvl>
    <w:lvl w:ilvl="4" w:tplc="04090019" w:tentative="1">
      <w:start w:val="1"/>
      <w:numFmt w:val="lowerLetter"/>
      <w:lvlText w:val="%5."/>
      <w:lvlJc w:val="left"/>
      <w:pPr>
        <w:ind w:left="3589" w:hanging="360"/>
      </w:pPr>
    </w:lvl>
    <w:lvl w:ilvl="5" w:tplc="0409001B" w:tentative="1">
      <w:start w:val="1"/>
      <w:numFmt w:val="lowerRoman"/>
      <w:lvlText w:val="%6."/>
      <w:lvlJc w:val="right"/>
      <w:pPr>
        <w:ind w:left="4309" w:hanging="180"/>
      </w:pPr>
    </w:lvl>
    <w:lvl w:ilvl="6" w:tplc="0409000F" w:tentative="1">
      <w:start w:val="1"/>
      <w:numFmt w:val="decimal"/>
      <w:lvlText w:val="%7."/>
      <w:lvlJc w:val="left"/>
      <w:pPr>
        <w:ind w:left="5029" w:hanging="360"/>
      </w:pPr>
    </w:lvl>
    <w:lvl w:ilvl="7" w:tplc="04090019" w:tentative="1">
      <w:start w:val="1"/>
      <w:numFmt w:val="lowerLetter"/>
      <w:lvlText w:val="%8."/>
      <w:lvlJc w:val="left"/>
      <w:pPr>
        <w:ind w:left="5749" w:hanging="360"/>
      </w:pPr>
    </w:lvl>
    <w:lvl w:ilvl="8" w:tplc="0409001B" w:tentative="1">
      <w:start w:val="1"/>
      <w:numFmt w:val="lowerRoman"/>
      <w:lvlText w:val="%9."/>
      <w:lvlJc w:val="right"/>
      <w:pPr>
        <w:ind w:left="6469" w:hanging="180"/>
      </w:pPr>
    </w:lvl>
  </w:abstractNum>
  <w:num w:numId="1">
    <w:abstractNumId w:val="11"/>
  </w:num>
  <w:num w:numId="2">
    <w:abstractNumId w:val="14"/>
  </w:num>
  <w:num w:numId="3">
    <w:abstractNumId w:val="2"/>
  </w:num>
  <w:num w:numId="4">
    <w:abstractNumId w:val="9"/>
  </w:num>
  <w:num w:numId="5">
    <w:abstractNumId w:val="10"/>
  </w:num>
  <w:num w:numId="6">
    <w:abstractNumId w:val="5"/>
  </w:num>
  <w:num w:numId="7">
    <w:abstractNumId w:val="28"/>
  </w:num>
  <w:num w:numId="8">
    <w:abstractNumId w:val="13"/>
  </w:num>
  <w:num w:numId="9">
    <w:abstractNumId w:val="15"/>
  </w:num>
  <w:num w:numId="10">
    <w:abstractNumId w:val="0"/>
  </w:num>
  <w:num w:numId="11">
    <w:abstractNumId w:val="12"/>
  </w:num>
  <w:num w:numId="12">
    <w:abstractNumId w:val="3"/>
  </w:num>
  <w:num w:numId="13">
    <w:abstractNumId w:val="18"/>
  </w:num>
  <w:num w:numId="14">
    <w:abstractNumId w:val="17"/>
  </w:num>
  <w:num w:numId="15">
    <w:abstractNumId w:val="16"/>
  </w:num>
  <w:num w:numId="16">
    <w:abstractNumId w:val="20"/>
  </w:num>
  <w:num w:numId="17">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23"/>
  </w:num>
  <w:num w:numId="20">
    <w:abstractNumId w:val="24"/>
  </w:num>
  <w:num w:numId="21">
    <w:abstractNumId w:val="4"/>
  </w:num>
  <w:num w:numId="22">
    <w:abstractNumId w:val="7"/>
  </w:num>
  <w:num w:numId="23">
    <w:abstractNumId w:val="22"/>
  </w:num>
  <w:num w:numId="24">
    <w:abstractNumId w:val="27"/>
  </w:num>
  <w:num w:numId="25">
    <w:abstractNumId w:val="19"/>
  </w:num>
  <w:num w:numId="26">
    <w:abstractNumId w:val="18"/>
  </w:num>
  <w:num w:numId="27">
    <w:abstractNumId w:val="8"/>
  </w:num>
  <w:num w:numId="28">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5"/>
  </w:num>
  <w:num w:numId="31">
    <w:abstractNumId w:val="25"/>
  </w:num>
  <w:num w:numId="32">
    <w:abstractNumId w:val="21"/>
  </w:num>
  <w:num w:numId="33">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PersonalInformation/>
  <w:removeDateAndTime/>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09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5F6A"/>
    <w:rsid w:val="00026C65"/>
    <w:rsid w:val="00027755"/>
    <w:rsid w:val="00027864"/>
    <w:rsid w:val="0002789E"/>
    <w:rsid w:val="00030048"/>
    <w:rsid w:val="0003072D"/>
    <w:rsid w:val="000314CD"/>
    <w:rsid w:val="0003332B"/>
    <w:rsid w:val="00033544"/>
    <w:rsid w:val="0003479E"/>
    <w:rsid w:val="00035691"/>
    <w:rsid w:val="00036011"/>
    <w:rsid w:val="0003767C"/>
    <w:rsid w:val="00040F4F"/>
    <w:rsid w:val="0004132D"/>
    <w:rsid w:val="00041C9D"/>
    <w:rsid w:val="00044CFA"/>
    <w:rsid w:val="000459C7"/>
    <w:rsid w:val="00046630"/>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B05"/>
    <w:rsid w:val="00054D9D"/>
    <w:rsid w:val="00055676"/>
    <w:rsid w:val="00056544"/>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3380"/>
    <w:rsid w:val="00075965"/>
    <w:rsid w:val="00075FDA"/>
    <w:rsid w:val="00076386"/>
    <w:rsid w:val="00076D82"/>
    <w:rsid w:val="00080D76"/>
    <w:rsid w:val="00081EC2"/>
    <w:rsid w:val="00082154"/>
    <w:rsid w:val="00083800"/>
    <w:rsid w:val="00084A65"/>
    <w:rsid w:val="0008559A"/>
    <w:rsid w:val="00086959"/>
    <w:rsid w:val="000902C2"/>
    <w:rsid w:val="00091A92"/>
    <w:rsid w:val="00093C49"/>
    <w:rsid w:val="00095A80"/>
    <w:rsid w:val="000973E1"/>
    <w:rsid w:val="000974E7"/>
    <w:rsid w:val="000A1402"/>
    <w:rsid w:val="000A20BA"/>
    <w:rsid w:val="000A262C"/>
    <w:rsid w:val="000A279C"/>
    <w:rsid w:val="000A3C8D"/>
    <w:rsid w:val="000A3DFE"/>
    <w:rsid w:val="000A40E6"/>
    <w:rsid w:val="000A40EC"/>
    <w:rsid w:val="000A4A3D"/>
    <w:rsid w:val="000A54EE"/>
    <w:rsid w:val="000A6851"/>
    <w:rsid w:val="000A6A23"/>
    <w:rsid w:val="000A7BC5"/>
    <w:rsid w:val="000B0C45"/>
    <w:rsid w:val="000B13E1"/>
    <w:rsid w:val="000B16DB"/>
    <w:rsid w:val="000B1C5E"/>
    <w:rsid w:val="000B2282"/>
    <w:rsid w:val="000B27E9"/>
    <w:rsid w:val="000B2A11"/>
    <w:rsid w:val="000B2A5B"/>
    <w:rsid w:val="000B3B91"/>
    <w:rsid w:val="000B4207"/>
    <w:rsid w:val="000B4B1B"/>
    <w:rsid w:val="000B4B93"/>
    <w:rsid w:val="000B50C3"/>
    <w:rsid w:val="000B5AC9"/>
    <w:rsid w:val="000B5F0A"/>
    <w:rsid w:val="000B6701"/>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D37"/>
    <w:rsid w:val="000D6391"/>
    <w:rsid w:val="000D76BC"/>
    <w:rsid w:val="000D7750"/>
    <w:rsid w:val="000E071E"/>
    <w:rsid w:val="000E0DEE"/>
    <w:rsid w:val="000E181D"/>
    <w:rsid w:val="000E27AA"/>
    <w:rsid w:val="000E337A"/>
    <w:rsid w:val="000E34FD"/>
    <w:rsid w:val="000E4350"/>
    <w:rsid w:val="000E4376"/>
    <w:rsid w:val="000E4408"/>
    <w:rsid w:val="000E53AB"/>
    <w:rsid w:val="000E5716"/>
    <w:rsid w:val="000E5D9D"/>
    <w:rsid w:val="000E6337"/>
    <w:rsid w:val="000E7A79"/>
    <w:rsid w:val="000F09B9"/>
    <w:rsid w:val="000F15B2"/>
    <w:rsid w:val="000F19DE"/>
    <w:rsid w:val="000F2E1F"/>
    <w:rsid w:val="000F37B0"/>
    <w:rsid w:val="000F4595"/>
    <w:rsid w:val="000F4CB2"/>
    <w:rsid w:val="000F4E44"/>
    <w:rsid w:val="000F4E90"/>
    <w:rsid w:val="000F5524"/>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2B95"/>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4E10"/>
    <w:rsid w:val="001467B1"/>
    <w:rsid w:val="001469F5"/>
    <w:rsid w:val="00150175"/>
    <w:rsid w:val="001502C8"/>
    <w:rsid w:val="00151011"/>
    <w:rsid w:val="00151224"/>
    <w:rsid w:val="0015130F"/>
    <w:rsid w:val="001532BA"/>
    <w:rsid w:val="00153FED"/>
    <w:rsid w:val="00155BFD"/>
    <w:rsid w:val="00156ABA"/>
    <w:rsid w:val="00156C59"/>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16EB"/>
    <w:rsid w:val="00174FFD"/>
    <w:rsid w:val="001759CA"/>
    <w:rsid w:val="0017726A"/>
    <w:rsid w:val="00177DD3"/>
    <w:rsid w:val="00180278"/>
    <w:rsid w:val="001807F2"/>
    <w:rsid w:val="001818A7"/>
    <w:rsid w:val="00182725"/>
    <w:rsid w:val="001829C8"/>
    <w:rsid w:val="00182FB2"/>
    <w:rsid w:val="001832E6"/>
    <w:rsid w:val="00186904"/>
    <w:rsid w:val="00186B0A"/>
    <w:rsid w:val="001905BD"/>
    <w:rsid w:val="00191E79"/>
    <w:rsid w:val="00192FE6"/>
    <w:rsid w:val="0019360B"/>
    <w:rsid w:val="00193986"/>
    <w:rsid w:val="00193B08"/>
    <w:rsid w:val="00194570"/>
    <w:rsid w:val="00196BF4"/>
    <w:rsid w:val="001972DA"/>
    <w:rsid w:val="001976AA"/>
    <w:rsid w:val="001A02F6"/>
    <w:rsid w:val="001A0D3C"/>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435E"/>
    <w:rsid w:val="001C5296"/>
    <w:rsid w:val="001C66AC"/>
    <w:rsid w:val="001C6754"/>
    <w:rsid w:val="001C6967"/>
    <w:rsid w:val="001C77F0"/>
    <w:rsid w:val="001D289B"/>
    <w:rsid w:val="001D2909"/>
    <w:rsid w:val="001D30C9"/>
    <w:rsid w:val="001D445B"/>
    <w:rsid w:val="001D46A0"/>
    <w:rsid w:val="001D4D81"/>
    <w:rsid w:val="001D50C2"/>
    <w:rsid w:val="001D753C"/>
    <w:rsid w:val="001D7CA4"/>
    <w:rsid w:val="001D7E58"/>
    <w:rsid w:val="001E0425"/>
    <w:rsid w:val="001E10E2"/>
    <w:rsid w:val="001E13B3"/>
    <w:rsid w:val="001E279D"/>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6E1"/>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962"/>
    <w:rsid w:val="00224A2C"/>
    <w:rsid w:val="00225217"/>
    <w:rsid w:val="002256D9"/>
    <w:rsid w:val="00225946"/>
    <w:rsid w:val="00226577"/>
    <w:rsid w:val="0022687C"/>
    <w:rsid w:val="002306F8"/>
    <w:rsid w:val="002312F4"/>
    <w:rsid w:val="002313A2"/>
    <w:rsid w:val="00231FC7"/>
    <w:rsid w:val="00232930"/>
    <w:rsid w:val="00232A0E"/>
    <w:rsid w:val="00232A95"/>
    <w:rsid w:val="00232C3F"/>
    <w:rsid w:val="00232DD9"/>
    <w:rsid w:val="0023308F"/>
    <w:rsid w:val="00233403"/>
    <w:rsid w:val="00233440"/>
    <w:rsid w:val="00233D0E"/>
    <w:rsid w:val="00234A2F"/>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10BC"/>
    <w:rsid w:val="002621A6"/>
    <w:rsid w:val="00262661"/>
    <w:rsid w:val="00262D9D"/>
    <w:rsid w:val="002632DF"/>
    <w:rsid w:val="00263946"/>
    <w:rsid w:val="002640BA"/>
    <w:rsid w:val="00264CF2"/>
    <w:rsid w:val="00265728"/>
    <w:rsid w:val="002667A8"/>
    <w:rsid w:val="00267587"/>
    <w:rsid w:val="002675C8"/>
    <w:rsid w:val="00267760"/>
    <w:rsid w:val="00271589"/>
    <w:rsid w:val="00273177"/>
    <w:rsid w:val="0027455B"/>
    <w:rsid w:val="00274629"/>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48D6"/>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208F"/>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68DF"/>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5D69"/>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57"/>
    <w:rsid w:val="003B2E9B"/>
    <w:rsid w:val="003B2F8D"/>
    <w:rsid w:val="003B3C64"/>
    <w:rsid w:val="003B4FAA"/>
    <w:rsid w:val="003B501B"/>
    <w:rsid w:val="003B547A"/>
    <w:rsid w:val="003B6EC0"/>
    <w:rsid w:val="003B75B9"/>
    <w:rsid w:val="003C087B"/>
    <w:rsid w:val="003C0DA2"/>
    <w:rsid w:val="003C109F"/>
    <w:rsid w:val="003C1A18"/>
    <w:rsid w:val="003C1A92"/>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2C19"/>
    <w:rsid w:val="003E47D4"/>
    <w:rsid w:val="003E50B9"/>
    <w:rsid w:val="003E64A9"/>
    <w:rsid w:val="003E7905"/>
    <w:rsid w:val="003F0336"/>
    <w:rsid w:val="003F3FCC"/>
    <w:rsid w:val="003F5547"/>
    <w:rsid w:val="003F5C40"/>
    <w:rsid w:val="003F6E12"/>
    <w:rsid w:val="003F6F8B"/>
    <w:rsid w:val="003F75A8"/>
    <w:rsid w:val="003F75ED"/>
    <w:rsid w:val="004002B7"/>
    <w:rsid w:val="00400F31"/>
    <w:rsid w:val="004023BA"/>
    <w:rsid w:val="0040340B"/>
    <w:rsid w:val="00406B4D"/>
    <w:rsid w:val="00413B98"/>
    <w:rsid w:val="0041443C"/>
    <w:rsid w:val="0041488F"/>
    <w:rsid w:val="00415313"/>
    <w:rsid w:val="004154F7"/>
    <w:rsid w:val="00416D44"/>
    <w:rsid w:val="004176FF"/>
    <w:rsid w:val="00417A1E"/>
    <w:rsid w:val="00421A27"/>
    <w:rsid w:val="00421D0A"/>
    <w:rsid w:val="004226C3"/>
    <w:rsid w:val="004228BA"/>
    <w:rsid w:val="004241C5"/>
    <w:rsid w:val="0042456A"/>
    <w:rsid w:val="00424FA7"/>
    <w:rsid w:val="00425D2C"/>
    <w:rsid w:val="00426A87"/>
    <w:rsid w:val="00427007"/>
    <w:rsid w:val="00427A8E"/>
    <w:rsid w:val="00430839"/>
    <w:rsid w:val="004309D8"/>
    <w:rsid w:val="004313D1"/>
    <w:rsid w:val="00432110"/>
    <w:rsid w:val="004328EE"/>
    <w:rsid w:val="00433EBE"/>
    <w:rsid w:val="00434406"/>
    <w:rsid w:val="00435DD1"/>
    <w:rsid w:val="00440FED"/>
    <w:rsid w:val="0044141E"/>
    <w:rsid w:val="00441B92"/>
    <w:rsid w:val="00443A9F"/>
    <w:rsid w:val="0044474B"/>
    <w:rsid w:val="00445FF7"/>
    <w:rsid w:val="004508A8"/>
    <w:rsid w:val="00451BAE"/>
    <w:rsid w:val="00452CA7"/>
    <w:rsid w:val="00453341"/>
    <w:rsid w:val="0045343D"/>
    <w:rsid w:val="004545C6"/>
    <w:rsid w:val="00454DCA"/>
    <w:rsid w:val="00454E26"/>
    <w:rsid w:val="00456544"/>
    <w:rsid w:val="00456649"/>
    <w:rsid w:val="004567B7"/>
    <w:rsid w:val="004567DC"/>
    <w:rsid w:val="00456856"/>
    <w:rsid w:val="004571EF"/>
    <w:rsid w:val="004576BB"/>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0E1"/>
    <w:rsid w:val="00496DC2"/>
    <w:rsid w:val="00496E75"/>
    <w:rsid w:val="004A014C"/>
    <w:rsid w:val="004A0AA8"/>
    <w:rsid w:val="004A1D77"/>
    <w:rsid w:val="004A1FE4"/>
    <w:rsid w:val="004A2103"/>
    <w:rsid w:val="004A2CA9"/>
    <w:rsid w:val="004A33EF"/>
    <w:rsid w:val="004A34C9"/>
    <w:rsid w:val="004A3CB5"/>
    <w:rsid w:val="004A4543"/>
    <w:rsid w:val="004A537D"/>
    <w:rsid w:val="004A67F0"/>
    <w:rsid w:val="004A71C3"/>
    <w:rsid w:val="004A7769"/>
    <w:rsid w:val="004A77B1"/>
    <w:rsid w:val="004B23AD"/>
    <w:rsid w:val="004B2965"/>
    <w:rsid w:val="004B3265"/>
    <w:rsid w:val="004B3545"/>
    <w:rsid w:val="004B4224"/>
    <w:rsid w:val="004B4297"/>
    <w:rsid w:val="004B4647"/>
    <w:rsid w:val="004B4898"/>
    <w:rsid w:val="004B6B25"/>
    <w:rsid w:val="004B7455"/>
    <w:rsid w:val="004B74FF"/>
    <w:rsid w:val="004B7CE4"/>
    <w:rsid w:val="004C0401"/>
    <w:rsid w:val="004C0C49"/>
    <w:rsid w:val="004C1096"/>
    <w:rsid w:val="004C183D"/>
    <w:rsid w:val="004C394F"/>
    <w:rsid w:val="004C3EC7"/>
    <w:rsid w:val="004C3EEE"/>
    <w:rsid w:val="004C483D"/>
    <w:rsid w:val="004C49EA"/>
    <w:rsid w:val="004C49FD"/>
    <w:rsid w:val="004C4D15"/>
    <w:rsid w:val="004C6AD0"/>
    <w:rsid w:val="004C6DA5"/>
    <w:rsid w:val="004C795A"/>
    <w:rsid w:val="004C7F93"/>
    <w:rsid w:val="004D2629"/>
    <w:rsid w:val="004D26B8"/>
    <w:rsid w:val="004D2AD1"/>
    <w:rsid w:val="004D2C2C"/>
    <w:rsid w:val="004D38C2"/>
    <w:rsid w:val="004D41DC"/>
    <w:rsid w:val="004D4FBD"/>
    <w:rsid w:val="004D4FC0"/>
    <w:rsid w:val="004D5CE7"/>
    <w:rsid w:val="004D6381"/>
    <w:rsid w:val="004D7DA8"/>
    <w:rsid w:val="004E10CD"/>
    <w:rsid w:val="004E1401"/>
    <w:rsid w:val="004E2892"/>
    <w:rsid w:val="004E362B"/>
    <w:rsid w:val="004E3681"/>
    <w:rsid w:val="004E3736"/>
    <w:rsid w:val="004E3D74"/>
    <w:rsid w:val="004E5DE1"/>
    <w:rsid w:val="004E784B"/>
    <w:rsid w:val="004F0224"/>
    <w:rsid w:val="004F033F"/>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782"/>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49B"/>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4F7"/>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2F53"/>
    <w:rsid w:val="005831DD"/>
    <w:rsid w:val="00584320"/>
    <w:rsid w:val="00585484"/>
    <w:rsid w:val="00585712"/>
    <w:rsid w:val="00587229"/>
    <w:rsid w:val="00587503"/>
    <w:rsid w:val="00587F7F"/>
    <w:rsid w:val="00590E8D"/>
    <w:rsid w:val="00591511"/>
    <w:rsid w:val="00591E50"/>
    <w:rsid w:val="0059274D"/>
    <w:rsid w:val="00592CDA"/>
    <w:rsid w:val="0059331A"/>
    <w:rsid w:val="00593A72"/>
    <w:rsid w:val="005946F0"/>
    <w:rsid w:val="0059582B"/>
    <w:rsid w:val="00595A8C"/>
    <w:rsid w:val="00595C2C"/>
    <w:rsid w:val="00596BBA"/>
    <w:rsid w:val="00597386"/>
    <w:rsid w:val="005975C4"/>
    <w:rsid w:val="00597ED8"/>
    <w:rsid w:val="005A1125"/>
    <w:rsid w:val="005A17AE"/>
    <w:rsid w:val="005A2B20"/>
    <w:rsid w:val="005A34D5"/>
    <w:rsid w:val="005A3943"/>
    <w:rsid w:val="005A4904"/>
    <w:rsid w:val="005A515A"/>
    <w:rsid w:val="005A704D"/>
    <w:rsid w:val="005B3C6D"/>
    <w:rsid w:val="005B4045"/>
    <w:rsid w:val="005B609E"/>
    <w:rsid w:val="005B6D47"/>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6D0C"/>
    <w:rsid w:val="005E7088"/>
    <w:rsid w:val="005E7E1B"/>
    <w:rsid w:val="005F0108"/>
    <w:rsid w:val="005F0291"/>
    <w:rsid w:val="005F0ECC"/>
    <w:rsid w:val="005F18D4"/>
    <w:rsid w:val="005F21A5"/>
    <w:rsid w:val="005F2470"/>
    <w:rsid w:val="005F28C6"/>
    <w:rsid w:val="005F3F16"/>
    <w:rsid w:val="005F52CC"/>
    <w:rsid w:val="005F5E30"/>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6779"/>
    <w:rsid w:val="00627832"/>
    <w:rsid w:val="00630118"/>
    <w:rsid w:val="00630514"/>
    <w:rsid w:val="006310AE"/>
    <w:rsid w:val="00631762"/>
    <w:rsid w:val="00632196"/>
    <w:rsid w:val="00632BA2"/>
    <w:rsid w:val="00633BF2"/>
    <w:rsid w:val="00633F67"/>
    <w:rsid w:val="0063432F"/>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18B"/>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FDC"/>
    <w:rsid w:val="00682B53"/>
    <w:rsid w:val="00682F27"/>
    <w:rsid w:val="006859DB"/>
    <w:rsid w:val="00685D3D"/>
    <w:rsid w:val="0068678D"/>
    <w:rsid w:val="006871F8"/>
    <w:rsid w:val="00687488"/>
    <w:rsid w:val="006904ED"/>
    <w:rsid w:val="00690E2E"/>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1F54"/>
    <w:rsid w:val="006C225A"/>
    <w:rsid w:val="006C3AB0"/>
    <w:rsid w:val="006C4FC1"/>
    <w:rsid w:val="006C51A5"/>
    <w:rsid w:val="006C529D"/>
    <w:rsid w:val="006C6798"/>
    <w:rsid w:val="006C6DF7"/>
    <w:rsid w:val="006D0826"/>
    <w:rsid w:val="006D0C12"/>
    <w:rsid w:val="006D0E6B"/>
    <w:rsid w:val="006D2146"/>
    <w:rsid w:val="006D532B"/>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3BEF"/>
    <w:rsid w:val="007042E9"/>
    <w:rsid w:val="00704495"/>
    <w:rsid w:val="007108D3"/>
    <w:rsid w:val="0071118B"/>
    <w:rsid w:val="00711C66"/>
    <w:rsid w:val="00711E13"/>
    <w:rsid w:val="00712EDA"/>
    <w:rsid w:val="007136D0"/>
    <w:rsid w:val="007155A9"/>
    <w:rsid w:val="007158E1"/>
    <w:rsid w:val="00716AA6"/>
    <w:rsid w:val="0071705B"/>
    <w:rsid w:val="00720505"/>
    <w:rsid w:val="0072232D"/>
    <w:rsid w:val="007236A3"/>
    <w:rsid w:val="007239B6"/>
    <w:rsid w:val="0072490A"/>
    <w:rsid w:val="00724B64"/>
    <w:rsid w:val="0072517D"/>
    <w:rsid w:val="00726878"/>
    <w:rsid w:val="0073124A"/>
    <w:rsid w:val="00731B79"/>
    <w:rsid w:val="007320A2"/>
    <w:rsid w:val="007327CE"/>
    <w:rsid w:val="00733893"/>
    <w:rsid w:val="00733DAF"/>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677F6"/>
    <w:rsid w:val="007704E1"/>
    <w:rsid w:val="00770E5C"/>
    <w:rsid w:val="00772331"/>
    <w:rsid w:val="00772569"/>
    <w:rsid w:val="00772E8C"/>
    <w:rsid w:val="00772FDB"/>
    <w:rsid w:val="0077316B"/>
    <w:rsid w:val="007736D3"/>
    <w:rsid w:val="0077500F"/>
    <w:rsid w:val="0077548E"/>
    <w:rsid w:val="00777315"/>
    <w:rsid w:val="007802E4"/>
    <w:rsid w:val="00780919"/>
    <w:rsid w:val="00781589"/>
    <w:rsid w:val="007820D0"/>
    <w:rsid w:val="007826C8"/>
    <w:rsid w:val="00782CB6"/>
    <w:rsid w:val="00784190"/>
    <w:rsid w:val="0078457B"/>
    <w:rsid w:val="00784756"/>
    <w:rsid w:val="0078539D"/>
    <w:rsid w:val="007856C1"/>
    <w:rsid w:val="00785B0F"/>
    <w:rsid w:val="00787051"/>
    <w:rsid w:val="0079018D"/>
    <w:rsid w:val="007901DC"/>
    <w:rsid w:val="00791A00"/>
    <w:rsid w:val="00791DDB"/>
    <w:rsid w:val="00792CEE"/>
    <w:rsid w:val="007936A8"/>
    <w:rsid w:val="00794B1D"/>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D9F"/>
    <w:rsid w:val="007C4B0F"/>
    <w:rsid w:val="007C4DAD"/>
    <w:rsid w:val="007C5830"/>
    <w:rsid w:val="007C5933"/>
    <w:rsid w:val="007C599E"/>
    <w:rsid w:val="007C5DB8"/>
    <w:rsid w:val="007C5DCE"/>
    <w:rsid w:val="007C6879"/>
    <w:rsid w:val="007C6CA2"/>
    <w:rsid w:val="007D05B2"/>
    <w:rsid w:val="007D05FA"/>
    <w:rsid w:val="007D084D"/>
    <w:rsid w:val="007D0C44"/>
    <w:rsid w:val="007D1972"/>
    <w:rsid w:val="007D1F33"/>
    <w:rsid w:val="007D3307"/>
    <w:rsid w:val="007D399C"/>
    <w:rsid w:val="007D44CE"/>
    <w:rsid w:val="007D54F8"/>
    <w:rsid w:val="007D5E27"/>
    <w:rsid w:val="007D6F64"/>
    <w:rsid w:val="007E1782"/>
    <w:rsid w:val="007E25AB"/>
    <w:rsid w:val="007E2BC3"/>
    <w:rsid w:val="007E2F41"/>
    <w:rsid w:val="007E44FC"/>
    <w:rsid w:val="007E58D3"/>
    <w:rsid w:val="007E5AC2"/>
    <w:rsid w:val="007E79C5"/>
    <w:rsid w:val="007F0798"/>
    <w:rsid w:val="007F2845"/>
    <w:rsid w:val="007F2A69"/>
    <w:rsid w:val="007F38A2"/>
    <w:rsid w:val="007F43BC"/>
    <w:rsid w:val="007F4740"/>
    <w:rsid w:val="007F6110"/>
    <w:rsid w:val="008006C6"/>
    <w:rsid w:val="00800C52"/>
    <w:rsid w:val="00800CB8"/>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5B86"/>
    <w:rsid w:val="00856D47"/>
    <w:rsid w:val="00860763"/>
    <w:rsid w:val="00860874"/>
    <w:rsid w:val="008609A3"/>
    <w:rsid w:val="00862008"/>
    <w:rsid w:val="00862720"/>
    <w:rsid w:val="008628C8"/>
    <w:rsid w:val="00862B2A"/>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59C"/>
    <w:rsid w:val="00886EDF"/>
    <w:rsid w:val="008908E5"/>
    <w:rsid w:val="00891216"/>
    <w:rsid w:val="0089471C"/>
    <w:rsid w:val="00894B58"/>
    <w:rsid w:val="00894FC3"/>
    <w:rsid w:val="00894FDC"/>
    <w:rsid w:val="008957D3"/>
    <w:rsid w:val="00896414"/>
    <w:rsid w:val="00896718"/>
    <w:rsid w:val="0089716F"/>
    <w:rsid w:val="00897C71"/>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C18E0"/>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173"/>
    <w:rsid w:val="008F1264"/>
    <w:rsid w:val="008F2908"/>
    <w:rsid w:val="008F47C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8BB"/>
    <w:rsid w:val="0091191F"/>
    <w:rsid w:val="00911E7D"/>
    <w:rsid w:val="009120A9"/>
    <w:rsid w:val="009129D7"/>
    <w:rsid w:val="009134C3"/>
    <w:rsid w:val="00914EC1"/>
    <w:rsid w:val="00915B81"/>
    <w:rsid w:val="00915D6B"/>
    <w:rsid w:val="009160DF"/>
    <w:rsid w:val="009162C7"/>
    <w:rsid w:val="00916EC2"/>
    <w:rsid w:val="009213BD"/>
    <w:rsid w:val="009230A6"/>
    <w:rsid w:val="00924424"/>
    <w:rsid w:val="00924627"/>
    <w:rsid w:val="009250A8"/>
    <w:rsid w:val="00925BE6"/>
    <w:rsid w:val="00926697"/>
    <w:rsid w:val="00926F61"/>
    <w:rsid w:val="00926FA9"/>
    <w:rsid w:val="0093123D"/>
    <w:rsid w:val="0093152E"/>
    <w:rsid w:val="00933040"/>
    <w:rsid w:val="009330E9"/>
    <w:rsid w:val="00934D97"/>
    <w:rsid w:val="00935D15"/>
    <w:rsid w:val="0093727C"/>
    <w:rsid w:val="00937297"/>
    <w:rsid w:val="00937ED9"/>
    <w:rsid w:val="009411FB"/>
    <w:rsid w:val="009414A9"/>
    <w:rsid w:val="00941B71"/>
    <w:rsid w:val="00941DF9"/>
    <w:rsid w:val="0094215C"/>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30E3"/>
    <w:rsid w:val="009F38B8"/>
    <w:rsid w:val="009F514E"/>
    <w:rsid w:val="009F7867"/>
    <w:rsid w:val="009F7D66"/>
    <w:rsid w:val="00A00BD2"/>
    <w:rsid w:val="00A00E56"/>
    <w:rsid w:val="00A027F3"/>
    <w:rsid w:val="00A032E1"/>
    <w:rsid w:val="00A03978"/>
    <w:rsid w:val="00A03AB1"/>
    <w:rsid w:val="00A04D7E"/>
    <w:rsid w:val="00A051D9"/>
    <w:rsid w:val="00A05DF3"/>
    <w:rsid w:val="00A061DA"/>
    <w:rsid w:val="00A07E08"/>
    <w:rsid w:val="00A10D79"/>
    <w:rsid w:val="00A11535"/>
    <w:rsid w:val="00A11E56"/>
    <w:rsid w:val="00A11FFC"/>
    <w:rsid w:val="00A121F7"/>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23BB"/>
    <w:rsid w:val="00A74692"/>
    <w:rsid w:val="00A75A52"/>
    <w:rsid w:val="00A7618B"/>
    <w:rsid w:val="00A7640B"/>
    <w:rsid w:val="00A773A8"/>
    <w:rsid w:val="00A7778B"/>
    <w:rsid w:val="00A803BC"/>
    <w:rsid w:val="00A80969"/>
    <w:rsid w:val="00A81D1D"/>
    <w:rsid w:val="00A8496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40D"/>
    <w:rsid w:val="00AA0B9E"/>
    <w:rsid w:val="00AA1087"/>
    <w:rsid w:val="00AA19AD"/>
    <w:rsid w:val="00AA22E4"/>
    <w:rsid w:val="00AA247C"/>
    <w:rsid w:val="00AA25A9"/>
    <w:rsid w:val="00AA26D9"/>
    <w:rsid w:val="00AA278A"/>
    <w:rsid w:val="00AA2C03"/>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569"/>
    <w:rsid w:val="00AB6601"/>
    <w:rsid w:val="00AB674E"/>
    <w:rsid w:val="00AB6D79"/>
    <w:rsid w:val="00AB709E"/>
    <w:rsid w:val="00AB75AA"/>
    <w:rsid w:val="00AB7806"/>
    <w:rsid w:val="00AC02C1"/>
    <w:rsid w:val="00AC0AB6"/>
    <w:rsid w:val="00AC10AD"/>
    <w:rsid w:val="00AC1E55"/>
    <w:rsid w:val="00AC3D06"/>
    <w:rsid w:val="00AC429F"/>
    <w:rsid w:val="00AC4FD5"/>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009"/>
    <w:rsid w:val="00AF3458"/>
    <w:rsid w:val="00AF3F7B"/>
    <w:rsid w:val="00AF42B4"/>
    <w:rsid w:val="00AF4B8A"/>
    <w:rsid w:val="00AF4F1B"/>
    <w:rsid w:val="00AF5C72"/>
    <w:rsid w:val="00AF5EC6"/>
    <w:rsid w:val="00AF6B9E"/>
    <w:rsid w:val="00AF6C38"/>
    <w:rsid w:val="00AF6E8A"/>
    <w:rsid w:val="00AF7213"/>
    <w:rsid w:val="00AF7771"/>
    <w:rsid w:val="00AF7D92"/>
    <w:rsid w:val="00B011CC"/>
    <w:rsid w:val="00B04048"/>
    <w:rsid w:val="00B04F3D"/>
    <w:rsid w:val="00B05702"/>
    <w:rsid w:val="00B06DD9"/>
    <w:rsid w:val="00B07CD6"/>
    <w:rsid w:val="00B07E52"/>
    <w:rsid w:val="00B10010"/>
    <w:rsid w:val="00B10457"/>
    <w:rsid w:val="00B11775"/>
    <w:rsid w:val="00B1192E"/>
    <w:rsid w:val="00B12F75"/>
    <w:rsid w:val="00B1302D"/>
    <w:rsid w:val="00B1513F"/>
    <w:rsid w:val="00B15B89"/>
    <w:rsid w:val="00B1746F"/>
    <w:rsid w:val="00B20725"/>
    <w:rsid w:val="00B2087E"/>
    <w:rsid w:val="00B20B11"/>
    <w:rsid w:val="00B20B94"/>
    <w:rsid w:val="00B21AB6"/>
    <w:rsid w:val="00B22C97"/>
    <w:rsid w:val="00B248D0"/>
    <w:rsid w:val="00B2628E"/>
    <w:rsid w:val="00B266B0"/>
    <w:rsid w:val="00B27244"/>
    <w:rsid w:val="00B27921"/>
    <w:rsid w:val="00B3000E"/>
    <w:rsid w:val="00B30253"/>
    <w:rsid w:val="00B326A8"/>
    <w:rsid w:val="00B3291A"/>
    <w:rsid w:val="00B329EB"/>
    <w:rsid w:val="00B32FCD"/>
    <w:rsid w:val="00B33508"/>
    <w:rsid w:val="00B3377E"/>
    <w:rsid w:val="00B34D97"/>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1591"/>
    <w:rsid w:val="00B5239C"/>
    <w:rsid w:val="00B53259"/>
    <w:rsid w:val="00B53893"/>
    <w:rsid w:val="00B548C2"/>
    <w:rsid w:val="00B54B6A"/>
    <w:rsid w:val="00B55428"/>
    <w:rsid w:val="00B570BF"/>
    <w:rsid w:val="00B574CE"/>
    <w:rsid w:val="00B60471"/>
    <w:rsid w:val="00B60B8F"/>
    <w:rsid w:val="00B625CC"/>
    <w:rsid w:val="00B63337"/>
    <w:rsid w:val="00B6369F"/>
    <w:rsid w:val="00B639D7"/>
    <w:rsid w:val="00B64AA7"/>
    <w:rsid w:val="00B65452"/>
    <w:rsid w:val="00B66594"/>
    <w:rsid w:val="00B67805"/>
    <w:rsid w:val="00B701FE"/>
    <w:rsid w:val="00B712F9"/>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5CCD"/>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550"/>
    <w:rsid w:val="00BA76A9"/>
    <w:rsid w:val="00BB0595"/>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73A8"/>
    <w:rsid w:val="00BD2F13"/>
    <w:rsid w:val="00BD3056"/>
    <w:rsid w:val="00BD3064"/>
    <w:rsid w:val="00BD3710"/>
    <w:rsid w:val="00BD3846"/>
    <w:rsid w:val="00BD3E68"/>
    <w:rsid w:val="00BD4E05"/>
    <w:rsid w:val="00BD598A"/>
    <w:rsid w:val="00BD5C7A"/>
    <w:rsid w:val="00BD723F"/>
    <w:rsid w:val="00BD75B4"/>
    <w:rsid w:val="00BD7A96"/>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55F9"/>
    <w:rsid w:val="00C365E7"/>
    <w:rsid w:val="00C3694F"/>
    <w:rsid w:val="00C36C72"/>
    <w:rsid w:val="00C36E34"/>
    <w:rsid w:val="00C40388"/>
    <w:rsid w:val="00C404D7"/>
    <w:rsid w:val="00C404EE"/>
    <w:rsid w:val="00C40DC5"/>
    <w:rsid w:val="00C4171B"/>
    <w:rsid w:val="00C41DFA"/>
    <w:rsid w:val="00C42689"/>
    <w:rsid w:val="00C42988"/>
    <w:rsid w:val="00C42BD4"/>
    <w:rsid w:val="00C43FF0"/>
    <w:rsid w:val="00C44124"/>
    <w:rsid w:val="00C44641"/>
    <w:rsid w:val="00C45EF5"/>
    <w:rsid w:val="00C46AB2"/>
    <w:rsid w:val="00C46B7E"/>
    <w:rsid w:val="00C472EF"/>
    <w:rsid w:val="00C474D6"/>
    <w:rsid w:val="00C47538"/>
    <w:rsid w:val="00C5099B"/>
    <w:rsid w:val="00C50A4E"/>
    <w:rsid w:val="00C51C37"/>
    <w:rsid w:val="00C520B1"/>
    <w:rsid w:val="00C52223"/>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FF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1B40"/>
    <w:rsid w:val="00C9213B"/>
    <w:rsid w:val="00C93462"/>
    <w:rsid w:val="00C94384"/>
    <w:rsid w:val="00C94A34"/>
    <w:rsid w:val="00C94C2B"/>
    <w:rsid w:val="00C94F73"/>
    <w:rsid w:val="00C95609"/>
    <w:rsid w:val="00C96F79"/>
    <w:rsid w:val="00C97CF9"/>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6284"/>
    <w:rsid w:val="00CD078F"/>
    <w:rsid w:val="00CD121E"/>
    <w:rsid w:val="00CD185D"/>
    <w:rsid w:val="00CD28F0"/>
    <w:rsid w:val="00CD3ED8"/>
    <w:rsid w:val="00CD497A"/>
    <w:rsid w:val="00CD51E9"/>
    <w:rsid w:val="00CD6516"/>
    <w:rsid w:val="00CD6598"/>
    <w:rsid w:val="00CD761D"/>
    <w:rsid w:val="00CD76B5"/>
    <w:rsid w:val="00CD78B9"/>
    <w:rsid w:val="00CE02F6"/>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2BA"/>
    <w:rsid w:val="00D36964"/>
    <w:rsid w:val="00D36F10"/>
    <w:rsid w:val="00D37A1A"/>
    <w:rsid w:val="00D4081B"/>
    <w:rsid w:val="00D40E1A"/>
    <w:rsid w:val="00D413C3"/>
    <w:rsid w:val="00D42240"/>
    <w:rsid w:val="00D427C3"/>
    <w:rsid w:val="00D42EB8"/>
    <w:rsid w:val="00D43D3C"/>
    <w:rsid w:val="00D43E0B"/>
    <w:rsid w:val="00D43EB6"/>
    <w:rsid w:val="00D441E2"/>
    <w:rsid w:val="00D44932"/>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8F2"/>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2834"/>
    <w:rsid w:val="00DA3E7B"/>
    <w:rsid w:val="00DA3F17"/>
    <w:rsid w:val="00DA418E"/>
    <w:rsid w:val="00DA4419"/>
    <w:rsid w:val="00DA451D"/>
    <w:rsid w:val="00DA470D"/>
    <w:rsid w:val="00DA4A78"/>
    <w:rsid w:val="00DA4CC5"/>
    <w:rsid w:val="00DA56DB"/>
    <w:rsid w:val="00DA5BB4"/>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0683"/>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46B9"/>
    <w:rsid w:val="00E24CA9"/>
    <w:rsid w:val="00E250C5"/>
    <w:rsid w:val="00E25BB4"/>
    <w:rsid w:val="00E26727"/>
    <w:rsid w:val="00E26970"/>
    <w:rsid w:val="00E2728F"/>
    <w:rsid w:val="00E27791"/>
    <w:rsid w:val="00E30F2D"/>
    <w:rsid w:val="00E319DB"/>
    <w:rsid w:val="00E31AFC"/>
    <w:rsid w:val="00E31D91"/>
    <w:rsid w:val="00E3250F"/>
    <w:rsid w:val="00E3409E"/>
    <w:rsid w:val="00E34F76"/>
    <w:rsid w:val="00E376A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63E"/>
    <w:rsid w:val="00E60809"/>
    <w:rsid w:val="00E61300"/>
    <w:rsid w:val="00E635B9"/>
    <w:rsid w:val="00E65D15"/>
    <w:rsid w:val="00E66CD8"/>
    <w:rsid w:val="00E67802"/>
    <w:rsid w:val="00E67EE5"/>
    <w:rsid w:val="00E7013A"/>
    <w:rsid w:val="00E72C6B"/>
    <w:rsid w:val="00E73AB7"/>
    <w:rsid w:val="00E7458E"/>
    <w:rsid w:val="00E74F5D"/>
    <w:rsid w:val="00E76034"/>
    <w:rsid w:val="00E80440"/>
    <w:rsid w:val="00E817E0"/>
    <w:rsid w:val="00E82EE4"/>
    <w:rsid w:val="00E831E7"/>
    <w:rsid w:val="00E83B34"/>
    <w:rsid w:val="00E843B5"/>
    <w:rsid w:val="00E84A3B"/>
    <w:rsid w:val="00E85307"/>
    <w:rsid w:val="00E85B0A"/>
    <w:rsid w:val="00E875B4"/>
    <w:rsid w:val="00E87742"/>
    <w:rsid w:val="00E907E4"/>
    <w:rsid w:val="00E90A24"/>
    <w:rsid w:val="00E90C34"/>
    <w:rsid w:val="00E90E08"/>
    <w:rsid w:val="00E919AC"/>
    <w:rsid w:val="00E9321C"/>
    <w:rsid w:val="00E93499"/>
    <w:rsid w:val="00E93CB3"/>
    <w:rsid w:val="00E946A6"/>
    <w:rsid w:val="00E947E4"/>
    <w:rsid w:val="00E9480A"/>
    <w:rsid w:val="00E9616B"/>
    <w:rsid w:val="00E96A29"/>
    <w:rsid w:val="00E96B28"/>
    <w:rsid w:val="00E96FE6"/>
    <w:rsid w:val="00E97123"/>
    <w:rsid w:val="00E973A1"/>
    <w:rsid w:val="00EA0F54"/>
    <w:rsid w:val="00EA1059"/>
    <w:rsid w:val="00EA1541"/>
    <w:rsid w:val="00EA1D43"/>
    <w:rsid w:val="00EA4C04"/>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B2D"/>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03AD"/>
    <w:rsid w:val="00EF1093"/>
    <w:rsid w:val="00EF1FCB"/>
    <w:rsid w:val="00EF21C3"/>
    <w:rsid w:val="00EF2C14"/>
    <w:rsid w:val="00EF2E6B"/>
    <w:rsid w:val="00EF54D1"/>
    <w:rsid w:val="00EF67BB"/>
    <w:rsid w:val="00EF72F9"/>
    <w:rsid w:val="00EF7C1B"/>
    <w:rsid w:val="00EF7C9C"/>
    <w:rsid w:val="00F0021E"/>
    <w:rsid w:val="00F0030E"/>
    <w:rsid w:val="00F00CD1"/>
    <w:rsid w:val="00F01E6B"/>
    <w:rsid w:val="00F0241C"/>
    <w:rsid w:val="00F02C27"/>
    <w:rsid w:val="00F031EE"/>
    <w:rsid w:val="00F051B8"/>
    <w:rsid w:val="00F05759"/>
    <w:rsid w:val="00F064EC"/>
    <w:rsid w:val="00F07F39"/>
    <w:rsid w:val="00F10CB9"/>
    <w:rsid w:val="00F10FF1"/>
    <w:rsid w:val="00F110CD"/>
    <w:rsid w:val="00F110D5"/>
    <w:rsid w:val="00F11EE8"/>
    <w:rsid w:val="00F12351"/>
    <w:rsid w:val="00F15193"/>
    <w:rsid w:val="00F16739"/>
    <w:rsid w:val="00F16DE2"/>
    <w:rsid w:val="00F2052B"/>
    <w:rsid w:val="00F22183"/>
    <w:rsid w:val="00F2260F"/>
    <w:rsid w:val="00F24201"/>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41D3"/>
    <w:rsid w:val="00F75330"/>
    <w:rsid w:val="00F75B66"/>
    <w:rsid w:val="00F76BD9"/>
    <w:rsid w:val="00F80318"/>
    <w:rsid w:val="00F803D0"/>
    <w:rsid w:val="00F80703"/>
    <w:rsid w:val="00F80948"/>
    <w:rsid w:val="00F81387"/>
    <w:rsid w:val="00F814DE"/>
    <w:rsid w:val="00F82134"/>
    <w:rsid w:val="00F82159"/>
    <w:rsid w:val="00F822E3"/>
    <w:rsid w:val="00F82866"/>
    <w:rsid w:val="00F828FB"/>
    <w:rsid w:val="00F841FB"/>
    <w:rsid w:val="00F84421"/>
    <w:rsid w:val="00F8449B"/>
    <w:rsid w:val="00F84B44"/>
    <w:rsid w:val="00F85691"/>
    <w:rsid w:val="00F87032"/>
    <w:rsid w:val="00F87094"/>
    <w:rsid w:val="00F87AB3"/>
    <w:rsid w:val="00F913DC"/>
    <w:rsid w:val="00F91DDA"/>
    <w:rsid w:val="00F928D7"/>
    <w:rsid w:val="00F92B9C"/>
    <w:rsid w:val="00F9397A"/>
    <w:rsid w:val="00F93A37"/>
    <w:rsid w:val="00F94182"/>
    <w:rsid w:val="00F9431F"/>
    <w:rsid w:val="00F944D9"/>
    <w:rsid w:val="00F94DB3"/>
    <w:rsid w:val="00F96500"/>
    <w:rsid w:val="00FA2C35"/>
    <w:rsid w:val="00FA31E7"/>
    <w:rsid w:val="00FA413A"/>
    <w:rsid w:val="00FA4144"/>
    <w:rsid w:val="00FA4DDF"/>
    <w:rsid w:val="00FA5616"/>
    <w:rsid w:val="00FA5C71"/>
    <w:rsid w:val="00FA5EFE"/>
    <w:rsid w:val="00FA645E"/>
    <w:rsid w:val="00FA6A01"/>
    <w:rsid w:val="00FA6E7F"/>
    <w:rsid w:val="00FA7114"/>
    <w:rsid w:val="00FB052D"/>
    <w:rsid w:val="00FB1C58"/>
    <w:rsid w:val="00FB22D7"/>
    <w:rsid w:val="00FB2379"/>
    <w:rsid w:val="00FB3CB7"/>
    <w:rsid w:val="00FB4B8A"/>
    <w:rsid w:val="00FB5152"/>
    <w:rsid w:val="00FB5F8F"/>
    <w:rsid w:val="00FB680E"/>
    <w:rsid w:val="00FB6B73"/>
    <w:rsid w:val="00FB7A0B"/>
    <w:rsid w:val="00FC0065"/>
    <w:rsid w:val="00FC062F"/>
    <w:rsid w:val="00FC0754"/>
    <w:rsid w:val="00FC3AEE"/>
    <w:rsid w:val="00FC4D12"/>
    <w:rsid w:val="00FC6238"/>
    <w:rsid w:val="00FC7951"/>
    <w:rsid w:val="00FC7EAE"/>
    <w:rsid w:val="00FD236B"/>
    <w:rsid w:val="00FD2785"/>
    <w:rsid w:val="00FD2C87"/>
    <w:rsid w:val="00FD33FC"/>
    <w:rsid w:val="00FD3730"/>
    <w:rsid w:val="00FD3ADE"/>
    <w:rsid w:val="00FD3B08"/>
    <w:rsid w:val="00FD45D3"/>
    <w:rsid w:val="00FD4806"/>
    <w:rsid w:val="00FD4BA4"/>
    <w:rsid w:val="00FD534E"/>
    <w:rsid w:val="00FD56C7"/>
    <w:rsid w:val="00FD5CBB"/>
    <w:rsid w:val="00FD6564"/>
    <w:rsid w:val="00FD6B74"/>
    <w:rsid w:val="00FD70AE"/>
    <w:rsid w:val="00FD7327"/>
    <w:rsid w:val="00FE002E"/>
    <w:rsid w:val="00FE15C3"/>
    <w:rsid w:val="00FE2398"/>
    <w:rsid w:val="00FE515A"/>
    <w:rsid w:val="00FE5421"/>
    <w:rsid w:val="00FE5624"/>
    <w:rsid w:val="00FE5D2C"/>
    <w:rsid w:val="00FE5FBF"/>
    <w:rsid w:val="00FE6C25"/>
    <w:rsid w:val="00FE74F1"/>
    <w:rsid w:val="00FF033A"/>
    <w:rsid w:val="00FF0964"/>
    <w:rsid w:val="00FF0F67"/>
    <w:rsid w:val="00FF103F"/>
    <w:rsid w:val="00FF16F2"/>
    <w:rsid w:val="00FF1F9B"/>
    <w:rsid w:val="00FF2B42"/>
    <w:rsid w:val="00FF2D5B"/>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732097E"/>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562F43"/>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32E1"/>
    <w:pPr>
      <w:spacing w:after="180" w:line="259" w:lineRule="auto"/>
      <w:jc w:val="both"/>
    </w:pPr>
    <w:rPr>
      <w:rFonts w:asciiTheme="minorHAnsi" w:eastAsiaTheme="minorEastAsia" w:hAnsiTheme="minorHAnsi" w:cstheme="minorBidi"/>
      <w:sz w:val="22"/>
      <w:szCs w:val="22"/>
      <w:lang w:val="en-GB" w:eastAsia="ko-KR"/>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FD2C87"/>
    <w:pPr>
      <w:numPr>
        <w:ilvl w:val="1"/>
      </w:numPr>
      <w:pBdr>
        <w:top w:val="none" w:sz="0" w:space="0" w:color="auto"/>
      </w:pBdr>
      <w:spacing w:before="180"/>
      <w:ind w:left="357" w:hanging="357"/>
      <w:outlineLvl w:val="1"/>
    </w:pPr>
    <w:rPr>
      <w:sz w:val="32"/>
    </w:rPr>
  </w:style>
  <w:style w:type="paragraph" w:styleId="Heading3">
    <w:name w:val="heading 3"/>
    <w:aliases w:val="Heading 3 3GPP"/>
    <w:basedOn w:val="Heading2"/>
    <w:next w:val="Normal"/>
    <w:qFormat/>
    <w:rsid w:val="00FD2C87"/>
    <w:pPr>
      <w:numPr>
        <w:ilvl w:val="2"/>
      </w:numPr>
      <w:spacing w:before="120"/>
      <w:ind w:left="357" w:hanging="357"/>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A032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32E1"/>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ECC Caption,Ca,Caption Char Char Char,cap Char Char Char"/>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ECC Caption Char,Ca Char,Caption Char Char Char Char,cap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ind w:left="720"/>
      <w:contextualSpacing/>
    </w:pPr>
    <w:rPr>
      <w:sz w:val="24"/>
      <w:szCs w:val="24"/>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uiPriority w:val="99"/>
    <w:unhideWhenUsed/>
    <w:rsid w:val="00A032E1"/>
    <w:pPr>
      <w:spacing w:after="120"/>
    </w:pPr>
  </w:style>
  <w:style w:type="character" w:customStyle="1" w:styleId="BodyTextChar">
    <w:name w:val="Body Text Char"/>
    <w:basedOn w:val="DefaultParagraphFont"/>
    <w:link w:val="BodyText"/>
    <w:uiPriority w:val="99"/>
    <w:rsid w:val="00A032E1"/>
    <w:rPr>
      <w:rFonts w:asciiTheme="minorHAnsi" w:eastAsiaTheme="minorEastAsia" w:hAnsiTheme="minorHAnsi" w:cstheme="minorBidi"/>
      <w:sz w:val="22"/>
      <w:szCs w:val="22"/>
      <w:lang w:val="en-GB" w:eastAsia="ko-KR"/>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Cs w:val="24"/>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FD2C87"/>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Proposal">
    <w:name w:val="Proposal"/>
    <w:basedOn w:val="BodyText"/>
    <w:next w:val="Normal"/>
    <w:autoRedefine/>
    <w:qFormat/>
    <w:rsid w:val="00A032E1"/>
    <w:pPr>
      <w:numPr>
        <w:numId w:val="15"/>
      </w:numPr>
      <w:tabs>
        <w:tab w:val="left" w:pos="1701"/>
      </w:tabs>
      <w:overflowPunct w:val="0"/>
      <w:autoSpaceDE w:val="0"/>
      <w:autoSpaceDN w:val="0"/>
      <w:adjustRightInd w:val="0"/>
      <w:spacing w:line="240" w:lineRule="auto"/>
      <w:textAlignment w:val="baseline"/>
    </w:pPr>
    <w:rPr>
      <w:rFonts w:ascii="Arial" w:eastAsia="Times New Roman" w:hAnsi="Arial" w:cs="Times New Roman"/>
      <w:b/>
      <w:bCs/>
      <w:sz w:val="20"/>
      <w:szCs w:val="20"/>
      <w:lang w:eastAsia="zh-CN"/>
    </w:rPr>
  </w:style>
  <w:style w:type="paragraph" w:customStyle="1" w:styleId="Observation">
    <w:name w:val="Observation"/>
    <w:basedOn w:val="Proposal"/>
    <w:next w:val="Normal"/>
    <w:autoRedefine/>
    <w:qFormat/>
    <w:rsid w:val="00A032E1"/>
    <w:pPr>
      <w:numPr>
        <w:numId w:val="16"/>
      </w:numPr>
      <w:tabs>
        <w:tab w:val="left" w:pos="2835"/>
      </w:tabs>
      <w:jc w:val="left"/>
    </w:pPr>
    <w:rPr>
      <w:lang w:eastAsia="ja-JP"/>
    </w:rPr>
  </w:style>
  <w:style w:type="character" w:styleId="Emphasis">
    <w:name w:val="Emphasis"/>
    <w:uiPriority w:val="20"/>
    <w:qFormat/>
    <w:rsid w:val="00E6063E"/>
    <w:rPr>
      <w:i/>
      <w:iCs/>
    </w:rPr>
  </w:style>
  <w:style w:type="character" w:styleId="Strong">
    <w:name w:val="Strong"/>
    <w:basedOn w:val="DefaultParagraphFont"/>
    <w:uiPriority w:val="22"/>
    <w:qFormat/>
    <w:rsid w:val="00E6063E"/>
    <w:rPr>
      <w:b/>
      <w:bCs/>
    </w:rPr>
  </w:style>
  <w:style w:type="paragraph" w:customStyle="1" w:styleId="xxmsolistparagraph">
    <w:name w:val="x_xmsolistparagraph"/>
    <w:basedOn w:val="Normal"/>
    <w:rsid w:val="0044141E"/>
    <w:pPr>
      <w:spacing w:before="100" w:beforeAutospacing="1" w:after="100" w:afterAutospacing="1"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01222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958567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www.3gpp.org/ftp/tsg_ran/WG1_RL1/TSGR1_103-e/Report/Draft_Minutes_report_RAN1%23103-e_v020.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TSG_RAN/TSGR_90e/Docs/RP-20284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0928C36-28D3-47EC-B440-46BBCE00C18E}">
  <ds:schemaRefs>
    <ds:schemaRef ds:uri="http://schemas.microsoft.com/sharepoint/v3/contenttype/forms"/>
  </ds:schemaRefs>
</ds:datastoreItem>
</file>

<file path=customXml/itemProps2.xml><?xml version="1.0" encoding="utf-8"?>
<ds:datastoreItem xmlns:ds="http://schemas.openxmlformats.org/officeDocument/2006/customXml" ds:itemID="{DED15B45-74AF-4B66-AD3F-58866E3A87C8}">
  <ds:schemaRefs>
    <ds:schemaRef ds:uri="http://schemas.openxmlformats.org/officeDocument/2006/bibliography"/>
  </ds:schemaRefs>
</ds:datastoreItem>
</file>

<file path=customXml/itemProps3.xml><?xml version="1.0" encoding="utf-8"?>
<ds:datastoreItem xmlns:ds="http://schemas.openxmlformats.org/officeDocument/2006/customXml" ds:itemID="{527BE647-759D-4A2B-AC01-4B7F582D4276}">
  <ds:schemaRefs>
    <ds:schemaRef ds:uri="http://schemas.microsoft.com/sharepoint/events"/>
  </ds:schemaRefs>
</ds:datastoreItem>
</file>

<file path=customXml/itemProps4.xml><?xml version="1.0" encoding="utf-8"?>
<ds:datastoreItem xmlns:ds="http://schemas.openxmlformats.org/officeDocument/2006/customXml" ds:itemID="{519EAF91-5170-4519-9D3A-EC9C0709036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5954</Words>
  <Characters>33939</Characters>
  <Application>Microsoft Office Word</Application>
  <DocSecurity>4</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2021-05-12T05:32:00Z</dcterms:created>
  <dcterms:modified xsi:type="dcterms:W3CDTF">2021-05-12T05:32:00Z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ocId">
    <vt:lpwstr>R1-2104176</vt:lpwstr>
  </property>
  <property fmtid="{D5CDD505-2E9C-101B-9397-08002B2CF9AE}" pid="3" name="TdocAgendaItem">
    <vt:lpwstr>8.11.1.1</vt:lpwstr>
  </property>
  <property fmtid="{D5CDD505-2E9C-101B-9397-08002B2CF9AE}" pid="4" name="MeetingName">
    <vt:lpwstr>3GPP TSG RAN WG1 #105-e</vt:lpwstr>
  </property>
  <property fmtid="{D5CDD505-2E9C-101B-9397-08002B2CF9AE}" pid="5" name="TdocFor">
    <vt:lpwstr>Discussion and Decision</vt:lpwstr>
  </property>
  <property fmtid="{D5CDD505-2E9C-101B-9397-08002B2CF9AE}" pid="6" name="TdocTitle">
    <vt:lpwstr>Sidelink resource allocation for power saving</vt:lpwstr>
  </property>
  <property fmtid="{D5CDD505-2E9C-101B-9397-08002B2CF9AE}" pid="7" name="MeetingPlaceDates">
    <vt:lpwstr>e-Meeting, May 10th - 27th, 2021</vt:lpwstr>
  </property>
  <property fmtid="{D5CDD505-2E9C-101B-9397-08002B2CF9AE}" pid="8" name="TdocSource">
    <vt:lpwstr>Nokia, Nokia Shanghai Bell</vt:lpwstr>
  </property>
  <property fmtid="{D5CDD505-2E9C-101B-9397-08002B2CF9AE}" pid="9" name="ContentTypeId">
    <vt:lpwstr>0x010100F72F5225BF40E546BD513D0BB4BDDD33</vt:lpwstr>
  </property>
  <property fmtid="{D5CDD505-2E9C-101B-9397-08002B2CF9AE}" pid="10" name="_dlc_DocIdItemGuid">
    <vt:lpwstr>7ed3cbc1-329b-494b-b631-48b803311ab2</vt:lpwstr>
  </property>
</Properties>
</file>